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FCAD77" w14:textId="221E4703" w:rsidR="003D7217" w:rsidRDefault="003D7217">
      <w:pPr>
        <w:rPr>
          <w:sz w:val="28"/>
          <w:szCs w:val="28"/>
        </w:rPr>
      </w:pPr>
      <w:r w:rsidRPr="003D7217">
        <w:rPr>
          <w:noProof/>
          <w:sz w:val="28"/>
          <w:szCs w:val="28"/>
          <w:u w:val="single"/>
          <w:lang w:eastAsia="en-GB"/>
        </w:rPr>
        <w:drawing>
          <wp:anchor distT="0" distB="0" distL="114300" distR="114300" simplePos="0" relativeHeight="251659264" behindDoc="1" locked="0" layoutInCell="1" allowOverlap="1" wp14:anchorId="2F4A9B96" wp14:editId="13BA49E9">
            <wp:simplePos x="0" y="0"/>
            <wp:positionH relativeFrom="margin">
              <wp:posOffset>-152400</wp:posOffset>
            </wp:positionH>
            <wp:positionV relativeFrom="paragraph">
              <wp:posOffset>12065</wp:posOffset>
            </wp:positionV>
            <wp:extent cx="685800" cy="524510"/>
            <wp:effectExtent l="0" t="0" r="0" b="8890"/>
            <wp:wrapSquare wrapText="bothSides"/>
            <wp:docPr id="1" name="Picture 1" descr="Grange Primary Sch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range Primary School"/>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85800" cy="5245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D7217">
        <w:rPr>
          <w:sz w:val="28"/>
          <w:szCs w:val="28"/>
          <w:u w:val="single"/>
        </w:rPr>
        <w:t xml:space="preserve">GRANGE PRIMARY SCHOOL </w:t>
      </w:r>
      <w:r w:rsidRPr="003D7217">
        <w:rPr>
          <w:sz w:val="28"/>
          <w:szCs w:val="28"/>
          <w:u w:val="single"/>
        </w:rPr>
        <w:t>PREVENT RISK ASSESSMENT – EXTREMISM AND RADICALISATION</w:t>
      </w:r>
    </w:p>
    <w:tbl>
      <w:tblPr>
        <w:tblStyle w:val="TableGrid"/>
        <w:tblpPr w:leftFromText="180" w:rightFromText="180" w:vertAnchor="text" w:horzAnchor="margin" w:tblpXSpec="center" w:tblpY="-47"/>
        <w:tblW w:w="0" w:type="auto"/>
        <w:tblLook w:val="04A0" w:firstRow="1" w:lastRow="0" w:firstColumn="1" w:lastColumn="0" w:noHBand="0" w:noVBand="1"/>
      </w:tblPr>
      <w:tblGrid>
        <w:gridCol w:w="1134"/>
        <w:gridCol w:w="3573"/>
        <w:gridCol w:w="2565"/>
        <w:gridCol w:w="2565"/>
        <w:gridCol w:w="1786"/>
        <w:gridCol w:w="1701"/>
      </w:tblGrid>
      <w:tr w:rsidR="003D7217" w14:paraId="422B053D" w14:textId="77777777" w:rsidTr="003D7217">
        <w:tc>
          <w:tcPr>
            <w:tcW w:w="1134" w:type="dxa"/>
            <w:shd w:val="clear" w:color="auto" w:fill="E7E6E6" w:themeFill="background2"/>
          </w:tcPr>
          <w:p w14:paraId="1FB7EEA2" w14:textId="77777777" w:rsidR="003D7217" w:rsidRDefault="003D7217" w:rsidP="003D7217">
            <w:pPr>
              <w:rPr>
                <w:sz w:val="24"/>
                <w:szCs w:val="24"/>
              </w:rPr>
            </w:pPr>
            <w:r>
              <w:rPr>
                <w:sz w:val="24"/>
                <w:szCs w:val="24"/>
              </w:rPr>
              <w:t>Location</w:t>
            </w:r>
          </w:p>
        </w:tc>
        <w:tc>
          <w:tcPr>
            <w:tcW w:w="3573" w:type="dxa"/>
          </w:tcPr>
          <w:p w14:paraId="6E4A7CC3" w14:textId="77777777" w:rsidR="003D7217" w:rsidRDefault="003D7217" w:rsidP="003D7217">
            <w:pPr>
              <w:rPr>
                <w:sz w:val="24"/>
                <w:szCs w:val="24"/>
              </w:rPr>
            </w:pPr>
            <w:r>
              <w:rPr>
                <w:sz w:val="24"/>
                <w:szCs w:val="24"/>
              </w:rPr>
              <w:t>Grange Primary School</w:t>
            </w:r>
          </w:p>
        </w:tc>
        <w:tc>
          <w:tcPr>
            <w:tcW w:w="2565" w:type="dxa"/>
            <w:shd w:val="clear" w:color="auto" w:fill="E7E6E6" w:themeFill="background2"/>
          </w:tcPr>
          <w:p w14:paraId="3AA142B8" w14:textId="77777777" w:rsidR="003D7217" w:rsidRDefault="003D7217" w:rsidP="003D7217">
            <w:pPr>
              <w:rPr>
                <w:sz w:val="24"/>
                <w:szCs w:val="24"/>
              </w:rPr>
            </w:pPr>
            <w:r>
              <w:rPr>
                <w:sz w:val="24"/>
                <w:szCs w:val="24"/>
              </w:rPr>
              <w:t>Date of Assessment</w:t>
            </w:r>
          </w:p>
        </w:tc>
        <w:tc>
          <w:tcPr>
            <w:tcW w:w="2565" w:type="dxa"/>
          </w:tcPr>
          <w:p w14:paraId="57896CAD" w14:textId="77777777" w:rsidR="003D7217" w:rsidRDefault="003D7217" w:rsidP="003D7217">
            <w:pPr>
              <w:rPr>
                <w:sz w:val="24"/>
                <w:szCs w:val="24"/>
              </w:rPr>
            </w:pPr>
            <w:r>
              <w:rPr>
                <w:sz w:val="24"/>
                <w:szCs w:val="24"/>
              </w:rPr>
              <w:t>Sept 2023</w:t>
            </w:r>
          </w:p>
        </w:tc>
        <w:tc>
          <w:tcPr>
            <w:tcW w:w="1786" w:type="dxa"/>
            <w:shd w:val="clear" w:color="auto" w:fill="E7E6E6" w:themeFill="background2"/>
          </w:tcPr>
          <w:p w14:paraId="4E1B0EE6" w14:textId="77777777" w:rsidR="003D7217" w:rsidRDefault="003D7217" w:rsidP="003D7217">
            <w:pPr>
              <w:rPr>
                <w:sz w:val="24"/>
                <w:szCs w:val="24"/>
              </w:rPr>
            </w:pPr>
            <w:r>
              <w:rPr>
                <w:sz w:val="24"/>
                <w:szCs w:val="24"/>
              </w:rPr>
              <w:t>Assessor</w:t>
            </w:r>
          </w:p>
        </w:tc>
        <w:tc>
          <w:tcPr>
            <w:tcW w:w="1701" w:type="dxa"/>
          </w:tcPr>
          <w:p w14:paraId="7F177687" w14:textId="77777777" w:rsidR="003D7217" w:rsidRDefault="003D7217" w:rsidP="003D7217">
            <w:pPr>
              <w:rPr>
                <w:sz w:val="24"/>
                <w:szCs w:val="24"/>
              </w:rPr>
            </w:pPr>
            <w:r>
              <w:rPr>
                <w:sz w:val="24"/>
                <w:szCs w:val="24"/>
              </w:rPr>
              <w:t xml:space="preserve">Z Buxton </w:t>
            </w:r>
          </w:p>
        </w:tc>
      </w:tr>
      <w:tr w:rsidR="003D7217" w14:paraId="016A5642" w14:textId="77777777" w:rsidTr="003D7217">
        <w:tc>
          <w:tcPr>
            <w:tcW w:w="1134" w:type="dxa"/>
            <w:shd w:val="clear" w:color="auto" w:fill="E7E6E6" w:themeFill="background2"/>
          </w:tcPr>
          <w:p w14:paraId="0774DA18" w14:textId="77777777" w:rsidR="003D7217" w:rsidRDefault="003D7217" w:rsidP="003D7217">
            <w:pPr>
              <w:rPr>
                <w:sz w:val="24"/>
                <w:szCs w:val="24"/>
              </w:rPr>
            </w:pPr>
            <w:r>
              <w:rPr>
                <w:sz w:val="24"/>
                <w:szCs w:val="24"/>
              </w:rPr>
              <w:t>Signed</w:t>
            </w:r>
          </w:p>
        </w:tc>
        <w:tc>
          <w:tcPr>
            <w:tcW w:w="3573" w:type="dxa"/>
          </w:tcPr>
          <w:p w14:paraId="28DF7189" w14:textId="77777777" w:rsidR="003D7217" w:rsidRDefault="003D7217" w:rsidP="003D7217">
            <w:pPr>
              <w:rPr>
                <w:sz w:val="24"/>
                <w:szCs w:val="24"/>
              </w:rPr>
            </w:pPr>
          </w:p>
        </w:tc>
        <w:tc>
          <w:tcPr>
            <w:tcW w:w="2565" w:type="dxa"/>
            <w:shd w:val="clear" w:color="auto" w:fill="E7E6E6" w:themeFill="background2"/>
          </w:tcPr>
          <w:p w14:paraId="1F134BB2" w14:textId="77777777" w:rsidR="003D7217" w:rsidRDefault="003D7217" w:rsidP="003D7217">
            <w:pPr>
              <w:rPr>
                <w:sz w:val="24"/>
                <w:szCs w:val="24"/>
              </w:rPr>
            </w:pPr>
            <w:r>
              <w:rPr>
                <w:sz w:val="24"/>
                <w:szCs w:val="24"/>
              </w:rPr>
              <w:t>Review date</w:t>
            </w:r>
          </w:p>
        </w:tc>
        <w:tc>
          <w:tcPr>
            <w:tcW w:w="2565" w:type="dxa"/>
          </w:tcPr>
          <w:p w14:paraId="424BA49C" w14:textId="77777777" w:rsidR="003D7217" w:rsidRDefault="003D7217" w:rsidP="003D7217">
            <w:pPr>
              <w:rPr>
                <w:sz w:val="24"/>
                <w:szCs w:val="24"/>
              </w:rPr>
            </w:pPr>
            <w:r>
              <w:rPr>
                <w:sz w:val="24"/>
                <w:szCs w:val="24"/>
              </w:rPr>
              <w:t>Sept 2024</w:t>
            </w:r>
          </w:p>
        </w:tc>
        <w:tc>
          <w:tcPr>
            <w:tcW w:w="1786" w:type="dxa"/>
            <w:shd w:val="clear" w:color="auto" w:fill="E7E6E6" w:themeFill="background2"/>
          </w:tcPr>
          <w:p w14:paraId="6AF6D04F" w14:textId="77777777" w:rsidR="003D7217" w:rsidRDefault="003D7217" w:rsidP="003D7217">
            <w:pPr>
              <w:rPr>
                <w:sz w:val="24"/>
                <w:szCs w:val="24"/>
              </w:rPr>
            </w:pPr>
            <w:r>
              <w:rPr>
                <w:sz w:val="24"/>
                <w:szCs w:val="24"/>
              </w:rPr>
              <w:t>Distribution</w:t>
            </w:r>
          </w:p>
        </w:tc>
        <w:tc>
          <w:tcPr>
            <w:tcW w:w="1701" w:type="dxa"/>
          </w:tcPr>
          <w:p w14:paraId="19A24629" w14:textId="77777777" w:rsidR="003D7217" w:rsidRDefault="003D7217" w:rsidP="003D7217">
            <w:pPr>
              <w:rPr>
                <w:sz w:val="24"/>
                <w:szCs w:val="24"/>
              </w:rPr>
            </w:pPr>
            <w:r>
              <w:rPr>
                <w:sz w:val="24"/>
                <w:szCs w:val="24"/>
              </w:rPr>
              <w:t>All</w:t>
            </w:r>
          </w:p>
        </w:tc>
      </w:tr>
    </w:tbl>
    <w:p w14:paraId="1F45FDDF" w14:textId="706F7610" w:rsidR="00ED65D7" w:rsidRDefault="00000000">
      <w:pPr>
        <w:rPr>
          <w:sz w:val="24"/>
          <w:szCs w:val="24"/>
        </w:rPr>
      </w:pPr>
    </w:p>
    <w:p w14:paraId="6F68C758" w14:textId="0C13D25E" w:rsidR="003D7217" w:rsidRDefault="003D7217">
      <w:pPr>
        <w:rPr>
          <w:sz w:val="24"/>
          <w:szCs w:val="24"/>
        </w:rPr>
      </w:pPr>
      <w:r w:rsidRPr="003D7217">
        <w:rPr>
          <w:noProof/>
          <w:sz w:val="24"/>
          <w:szCs w:val="24"/>
        </w:rPr>
        <mc:AlternateContent>
          <mc:Choice Requires="wps">
            <w:drawing>
              <wp:anchor distT="45720" distB="45720" distL="114300" distR="114300" simplePos="0" relativeHeight="251661312" behindDoc="0" locked="0" layoutInCell="1" allowOverlap="1" wp14:anchorId="35362734" wp14:editId="0575EA32">
                <wp:simplePos x="0" y="0"/>
                <wp:positionH relativeFrom="margin">
                  <wp:align>left</wp:align>
                </wp:positionH>
                <wp:positionV relativeFrom="paragraph">
                  <wp:posOffset>257175</wp:posOffset>
                </wp:positionV>
                <wp:extent cx="9153525" cy="809625"/>
                <wp:effectExtent l="0" t="0" r="2857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53525" cy="809625"/>
                        </a:xfrm>
                        <a:prstGeom prst="rect">
                          <a:avLst/>
                        </a:prstGeom>
                        <a:solidFill>
                          <a:srgbClr val="FFFFFF"/>
                        </a:solidFill>
                        <a:ln w="9525">
                          <a:solidFill>
                            <a:srgbClr val="000000"/>
                          </a:solidFill>
                          <a:miter lim="800000"/>
                          <a:headEnd/>
                          <a:tailEnd/>
                        </a:ln>
                      </wps:spPr>
                      <wps:txbx>
                        <w:txbxContent>
                          <w:p w14:paraId="6FAEB54F" w14:textId="61E6882C" w:rsidR="003D7217" w:rsidRDefault="003D7217">
                            <w:r>
                              <w:t xml:space="preserve">This risk assessment is a core part of the Prevent Duty and has been completed alongside the school’s extremism and radicalisation </w:t>
                            </w:r>
                            <w:r>
                              <w:t>Policy</w:t>
                            </w:r>
                            <w:r>
                              <w:t>. All staff, Governors and Trustees should read Protecting children from radicalisation: the prevent duty. It is a statutory requirement our school assesses the risk of children being drawn into terrorism, including support for extremist ideas that are part of terrorist ideology. The purpose of this risk assessment is to have an awareness and understanding of the risk of radicalisation in our school.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5362734" id="_x0000_t202" coordsize="21600,21600" o:spt="202" path="m,l,21600r21600,l21600,xe">
                <v:stroke joinstyle="miter"/>
                <v:path gradientshapeok="t" o:connecttype="rect"/>
              </v:shapetype>
              <v:shape id="Text Box 2" o:spid="_x0000_s1026" type="#_x0000_t202" style="position:absolute;margin-left:0;margin-top:20.25pt;width:720.75pt;height:63.75pt;z-index:25166131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GCcrDAIAAB8EAAAOAAAAZHJzL2Uyb0RvYy54bWysU9tu2zAMfR+wfxD0vtjJkq4x4hRdugwD&#10;ugvQ7QNkWY6FyaJGKbGzrx+luGl2wR6G6UEgReqQPCRXN0Nn2EGh12BLPp3knCkrodZ2V/Ivn7cv&#10;rjnzQdhaGLCq5Efl+c36+bNV7wo1gxZMrZARiPVF70rehuCKLPOyVZ3wE3DKkrEB7EQgFXdZjaIn&#10;9M5kszy/ynrA2iFI5T293p2MfJ3wm0bJ8LFpvArMlJxyC+nGdFfxztYrUexQuFbLMQ3xD1l0QlsK&#10;eoa6E0GwPerfoDotETw0YSKhy6BptFSpBqpmmv9SzUMrnEq1EDnenWny/w9Wfjg8uE/IwvAaBmpg&#10;KsK7e5BfPbOwaYXdqVtE6Fslago8jZRlvfPF+DVS7QsfQar+PdTUZLEPkICGBrvICtXJCJ0acDyT&#10;robAJD0up4uXi9mCM0m263x5RXIMIYrH3w59eKugY1EoOVJTE7o43Ptwcn10icE8GF1vtTFJwV21&#10;McgOggZgm86I/pObsaynVGIef4fI0/kTRKcDTbLRXawinugkikjbG1snOQhtTjJVZ+zIY6TuRGIY&#10;qoEcI58V1EdiFOE0sbRhJLSA3znraVpL7r/tBSrOzDtLXVlO5/M43kmZL17NSMFLS3VpEVYSVMkD&#10;ZydxE9JKxHwt3FL3Gp2IfcpkzJWmMLVm3Jg45pd68nra6/UPAAAA//8DAFBLAwQUAAYACAAAACEA&#10;Q9lIHd0AAAAIAQAADwAAAGRycy9kb3ducmV2LnhtbEyPwU7DMBBE70j8g7VIXBC1CyGEEKdCSCC4&#10;QUFwdeNtEhGvg+2m4e/ZnuA2qxnNvqlWsxvEhCH2njQsFwoEUuNtT62G97eH8wJETIasGTyhhh+M&#10;sKqPjypTWr+nV5zWqRVcQrE0GrqUxlLK2HToTFz4EYm9rQ/OJD5DK20wey53g7xQKpfO9MQfOjPi&#10;fYfN13rnNBTZ0/QZny9fPpp8O9yks+vp8TtofXoy392CSDinvzAc8Bkdamba+B3ZKAYNPCRpyNQV&#10;iIObZUtWG1Z5oUDWlfw/oP4FAAD//wMAUEsBAi0AFAAGAAgAAAAhALaDOJL+AAAA4QEAABMAAAAA&#10;AAAAAAAAAAAAAAAAAFtDb250ZW50X1R5cGVzXS54bWxQSwECLQAUAAYACAAAACEAOP0h/9YAAACU&#10;AQAACwAAAAAAAAAAAAAAAAAvAQAAX3JlbHMvLnJlbHNQSwECLQAUAAYACAAAACEAkxgnKwwCAAAf&#10;BAAADgAAAAAAAAAAAAAAAAAuAgAAZHJzL2Uyb0RvYy54bWxQSwECLQAUAAYACAAAACEAQ9lIHd0A&#10;AAAIAQAADwAAAAAAAAAAAAAAAABmBAAAZHJzL2Rvd25yZXYueG1sUEsFBgAAAAAEAAQA8wAAAHAF&#10;AAAAAA==&#10;">
                <v:textbox>
                  <w:txbxContent>
                    <w:p w14:paraId="6FAEB54F" w14:textId="61E6882C" w:rsidR="003D7217" w:rsidRDefault="003D7217">
                      <w:r>
                        <w:t xml:space="preserve">This risk assessment is a core part of the Prevent Duty and has been completed alongside the school’s extremism and radicalisation </w:t>
                      </w:r>
                      <w:r>
                        <w:t>Policy</w:t>
                      </w:r>
                      <w:r>
                        <w:t>. All staff, Governors and Trustees should read Protecting children from radicalisation: the prevent duty. It is a statutory requirement our school assesses the risk of children being drawn into terrorism, including support for extremist ideas that are part of terrorist ideology. The purpose of this risk assessment is to have an awareness and understanding of the risk of radicalisation in our school.</w:t>
                      </w:r>
                    </w:p>
                  </w:txbxContent>
                </v:textbox>
                <w10:wrap type="square" anchorx="margin"/>
              </v:shape>
            </w:pict>
          </mc:Fallback>
        </mc:AlternateContent>
      </w:r>
    </w:p>
    <w:p w14:paraId="221A2D6D" w14:textId="04820C05" w:rsidR="003D7217" w:rsidRDefault="003D7217">
      <w:pPr>
        <w:rPr>
          <w:sz w:val="24"/>
          <w:szCs w:val="24"/>
        </w:rPr>
      </w:pPr>
    </w:p>
    <w:p w14:paraId="5DAAB12A" w14:textId="1418A4CC" w:rsidR="003D7217" w:rsidRDefault="003D7217">
      <w:pPr>
        <w:rPr>
          <w:sz w:val="24"/>
          <w:szCs w:val="24"/>
        </w:rPr>
      </w:pPr>
    </w:p>
    <w:p w14:paraId="679C7619" w14:textId="5A69F3DB" w:rsidR="003D7217" w:rsidRDefault="003D7217">
      <w:pPr>
        <w:rPr>
          <w:sz w:val="24"/>
          <w:szCs w:val="24"/>
        </w:rPr>
      </w:pPr>
      <w:r w:rsidRPr="003D7217">
        <w:rPr>
          <w:noProof/>
          <w:sz w:val="24"/>
          <w:szCs w:val="24"/>
        </w:rPr>
        <mc:AlternateContent>
          <mc:Choice Requires="wps">
            <w:drawing>
              <wp:anchor distT="45720" distB="45720" distL="114300" distR="114300" simplePos="0" relativeHeight="251663360" behindDoc="0" locked="0" layoutInCell="1" allowOverlap="1" wp14:anchorId="24BFB7E9" wp14:editId="74774759">
                <wp:simplePos x="0" y="0"/>
                <wp:positionH relativeFrom="margin">
                  <wp:align>left</wp:align>
                </wp:positionH>
                <wp:positionV relativeFrom="paragraph">
                  <wp:posOffset>483235</wp:posOffset>
                </wp:positionV>
                <wp:extent cx="9629775" cy="1914525"/>
                <wp:effectExtent l="0" t="0" r="28575" b="28575"/>
                <wp:wrapSquare wrapText="bothSides"/>
                <wp:docPr id="9391554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29775" cy="1914525"/>
                        </a:xfrm>
                        <a:prstGeom prst="rect">
                          <a:avLst/>
                        </a:prstGeom>
                        <a:solidFill>
                          <a:srgbClr val="FFFFFF"/>
                        </a:solidFill>
                        <a:ln w="9525">
                          <a:solidFill>
                            <a:srgbClr val="000000"/>
                          </a:solidFill>
                          <a:miter lim="800000"/>
                          <a:headEnd/>
                          <a:tailEnd/>
                        </a:ln>
                      </wps:spPr>
                      <wps:txbx>
                        <w:txbxContent>
                          <w:p w14:paraId="06A679E5" w14:textId="77777777" w:rsidR="003D7217" w:rsidRDefault="003D7217">
                            <w:r w:rsidRPr="003D7217">
                              <w:rPr>
                                <w:b/>
                                <w:bCs/>
                              </w:rPr>
                              <w:t>Key Definitions</w:t>
                            </w:r>
                            <w:r>
                              <w:t xml:space="preserve"> </w:t>
                            </w:r>
                          </w:p>
                          <w:p w14:paraId="2D5582D7" w14:textId="77777777" w:rsidR="003D7217" w:rsidRDefault="003D7217">
                            <w:r w:rsidRPr="003D7217">
                              <w:rPr>
                                <w:b/>
                                <w:bCs/>
                              </w:rPr>
                              <w:t>Radicalisation</w:t>
                            </w:r>
                            <w:r>
                              <w:t xml:space="preserve"> is defined as</w:t>
                            </w:r>
                            <w:r>
                              <w:t xml:space="preserve"> </w:t>
                            </w:r>
                            <w:r>
                              <w:t xml:space="preserve">the process by which people come to support terrorism and extremism and, in some cases, to then participate in terrorist groups. </w:t>
                            </w:r>
                          </w:p>
                          <w:p w14:paraId="61A39B0D" w14:textId="6993501A" w:rsidR="003D7217" w:rsidRDefault="003D7217">
                            <w:r>
                              <w:t>“</w:t>
                            </w:r>
                            <w:r w:rsidRPr="003D7217">
                              <w:rPr>
                                <w:b/>
                                <w:bCs/>
                              </w:rPr>
                              <w:t>Extremism</w:t>
                            </w:r>
                            <w:r>
                              <w:t xml:space="preserve"> is vocal or active opposition to fundamental British values, including democracy, the rule of law, individual liberty and mutual</w:t>
                            </w:r>
                            <w:r>
                              <w:t xml:space="preserve"> </w:t>
                            </w:r>
                            <w:r>
                              <w:t>respect and tolerance of different faiths and beliefs. We also include in our definition of extremism calls</w:t>
                            </w:r>
                            <w:r>
                              <w:t xml:space="preserve"> </w:t>
                            </w:r>
                            <w:r>
                              <w:t>for</w:t>
                            </w:r>
                            <w:r>
                              <w:t xml:space="preserve"> </w:t>
                            </w:r>
                            <w:r>
                              <w:t>the death of</w:t>
                            </w:r>
                            <w:r>
                              <w:t xml:space="preserve"> </w:t>
                            </w:r>
                            <w:r>
                              <w:t>members of our armed forces, whether</w:t>
                            </w:r>
                            <w:r>
                              <w:t xml:space="preserve"> </w:t>
                            </w:r>
                            <w:r>
                              <w:t>in this country or overseas” (HM Government Prevent Strategy 2011)</w:t>
                            </w:r>
                          </w:p>
                          <w:p w14:paraId="20AFA153" w14:textId="5374D5BA" w:rsidR="003D7217" w:rsidRDefault="003D7217">
                            <w:r>
                              <w:t xml:space="preserve">Since the publication of the Prevent Strategy, there has been an awareness of the specific need to safeguard children, </w:t>
                            </w:r>
                            <w:proofErr w:type="gramStart"/>
                            <w:r>
                              <w:t>pupils</w:t>
                            </w:r>
                            <w:proofErr w:type="gramEnd"/>
                            <w:r>
                              <w:t xml:space="preserve"> and families from violent extremism. There have been attempts to radicalise vulnerable children and pupils to hold extreme views including views justifying political, religious, </w:t>
                            </w:r>
                            <w:proofErr w:type="gramStart"/>
                            <w:r>
                              <w:t>sexist</w:t>
                            </w:r>
                            <w:proofErr w:type="gramEnd"/>
                            <w:r>
                              <w:t xml:space="preserve"> or racist violence, or to steer them into a rigid and narrow ideology that is intolerant of diversity and leaves</w:t>
                            </w:r>
                            <w:r>
                              <w:t xml:space="preserve"> </w:t>
                            </w:r>
                            <w:r>
                              <w:t>them vulnerable to future radicalisation.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4BFB7E9" id="_x0000_s1027" type="#_x0000_t202" style="position:absolute;margin-left:0;margin-top:38.05pt;width:758.25pt;height:150.75pt;z-index:25166336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ogwUEQIAACcEAAAOAAAAZHJzL2Uyb0RvYy54bWysk81u2zAMx+8D9g6C7ouTIGkaI07Rpcsw&#10;oPsAuj6ALMuxMFnUKCV29vSjFDfN1mGHYT4Ioin9Sf5IrW761rCDQq/BFnwyGnOmrIRK213BH79u&#10;31xz5oOwlTBgVcGPyvOb9etXq87lagoNmEohIxHr884VvAnB5VnmZaNa4UfglCVnDdiKQCbusgpF&#10;R+qtyabj8VXWAVYOQSrv6e/dycnXSb+ulQyf69qrwEzBKbeQVkxrGddsvRL5DoVrtBzSEP+QRSu0&#10;paBnqTsRBNujfiHVaongoQ4jCW0Gda2lSjVQNZPxb9U8NMKpVAvB8e6Myf8/Wfnp8OC+IAv9W+ip&#10;gakI7+5BfvPMwqYRdqduEaFrlKgo8CQiyzrn8+FqRO1zH0XK7iNU1GSxD5CE+hrbSIXqZKRODTie&#10;oas+MEk/l1fT5WIx50ySb7KczObTeYoh8qfrDn14r6BlcVNwpK4meXG49yGmI/KnIzGaB6OrrTYm&#10;GbgrNwbZQdAEbNM3qP9yzFjWUS4x9t8lxun7k0SrA42y0W3Br8+HRB65vbNVGrQgtDntKWVjB5CR&#10;3Yli6Mue6WqgHLmWUB2JLMJpcuml0aYB/MFZR1NbcP99L1BxZj5Y6g7hm8UxT8ZsvpiSgZee8tIj&#10;rCSpggfOTttNSE8jErBwS12sdeL7nMmQMk1jwj68nDjul3Y69fy+1z8BAAD//wMAUEsDBBQABgAI&#10;AAAAIQBfFKhx3gAAAAgBAAAPAAAAZHJzL2Rvd25yZXYueG1sTI/NTsMwEITvSLyDtUhcEHVCqVNC&#10;NhVCAsEN2gqubrxNIvwTbDcNb497guNoRjPfVKvJaDaSD72zCPksA0a2caq3LcJ283S9BBaitEpq&#10;ZwnhhwKs6vOzSpbKHe07jevYslRiQykRuhiHkvPQdGRkmLmBbPL2zhsZk/QtV14eU7nR/CbLBDey&#10;t2mhkwM9dtR8rQ8GYXn7Mn6G1/nbRyP2+i5eFePzt0e8vJge7oFFmuJfGE74CR3qxLRzB6sC0wjp&#10;SEQoRA7s5C5ysQC2Q5gXhQBeV/z/gfoXAAD//wMAUEsBAi0AFAAGAAgAAAAhALaDOJL+AAAA4QEA&#10;ABMAAAAAAAAAAAAAAAAAAAAAAFtDb250ZW50X1R5cGVzXS54bWxQSwECLQAUAAYACAAAACEAOP0h&#10;/9YAAACUAQAACwAAAAAAAAAAAAAAAAAvAQAAX3JlbHMvLnJlbHNQSwECLQAUAAYACAAAACEAKqIM&#10;FBECAAAnBAAADgAAAAAAAAAAAAAAAAAuAgAAZHJzL2Uyb0RvYy54bWxQSwECLQAUAAYACAAAACEA&#10;XxSocd4AAAAIAQAADwAAAAAAAAAAAAAAAABrBAAAZHJzL2Rvd25yZXYueG1sUEsFBgAAAAAEAAQA&#10;8wAAAHYFAAAAAA==&#10;">
                <v:textbox>
                  <w:txbxContent>
                    <w:p w14:paraId="06A679E5" w14:textId="77777777" w:rsidR="003D7217" w:rsidRDefault="003D7217">
                      <w:r w:rsidRPr="003D7217">
                        <w:rPr>
                          <w:b/>
                          <w:bCs/>
                        </w:rPr>
                        <w:t>Key Definitions</w:t>
                      </w:r>
                      <w:r>
                        <w:t xml:space="preserve"> </w:t>
                      </w:r>
                    </w:p>
                    <w:p w14:paraId="2D5582D7" w14:textId="77777777" w:rsidR="003D7217" w:rsidRDefault="003D7217">
                      <w:r w:rsidRPr="003D7217">
                        <w:rPr>
                          <w:b/>
                          <w:bCs/>
                        </w:rPr>
                        <w:t>Radicalisation</w:t>
                      </w:r>
                      <w:r>
                        <w:t xml:space="preserve"> is defined as</w:t>
                      </w:r>
                      <w:r>
                        <w:t xml:space="preserve"> </w:t>
                      </w:r>
                      <w:r>
                        <w:t xml:space="preserve">the process by which people come to support terrorism and extremism and, in some cases, to then participate in terrorist groups. </w:t>
                      </w:r>
                    </w:p>
                    <w:p w14:paraId="61A39B0D" w14:textId="6993501A" w:rsidR="003D7217" w:rsidRDefault="003D7217">
                      <w:r>
                        <w:t>“</w:t>
                      </w:r>
                      <w:r w:rsidRPr="003D7217">
                        <w:rPr>
                          <w:b/>
                          <w:bCs/>
                        </w:rPr>
                        <w:t>Extremism</w:t>
                      </w:r>
                      <w:r>
                        <w:t xml:space="preserve"> is vocal or active opposition to fundamental British values, including democracy, the rule of law, individual liberty and mutual</w:t>
                      </w:r>
                      <w:r>
                        <w:t xml:space="preserve"> </w:t>
                      </w:r>
                      <w:r>
                        <w:t>respect and tolerance of different faiths and beliefs. We also include in our definition of extremism calls</w:t>
                      </w:r>
                      <w:r>
                        <w:t xml:space="preserve"> </w:t>
                      </w:r>
                      <w:r>
                        <w:t>for</w:t>
                      </w:r>
                      <w:r>
                        <w:t xml:space="preserve"> </w:t>
                      </w:r>
                      <w:r>
                        <w:t>the death of</w:t>
                      </w:r>
                      <w:r>
                        <w:t xml:space="preserve"> </w:t>
                      </w:r>
                      <w:r>
                        <w:t>members of our armed forces, whether</w:t>
                      </w:r>
                      <w:r>
                        <w:t xml:space="preserve"> </w:t>
                      </w:r>
                      <w:r>
                        <w:t>in this country or overseas” (HM Government Prevent Strategy 2011)</w:t>
                      </w:r>
                    </w:p>
                    <w:p w14:paraId="20AFA153" w14:textId="5374D5BA" w:rsidR="003D7217" w:rsidRDefault="003D7217">
                      <w:r>
                        <w:t xml:space="preserve">Since the publication of the Prevent Strategy, there has been an awareness of the specific need to safeguard children, </w:t>
                      </w:r>
                      <w:proofErr w:type="gramStart"/>
                      <w:r>
                        <w:t>pupils</w:t>
                      </w:r>
                      <w:proofErr w:type="gramEnd"/>
                      <w:r>
                        <w:t xml:space="preserve"> and families from violent extremism. There have been attempts to radicalise vulnerable children and pupils to hold extreme views including views justifying political, religious, </w:t>
                      </w:r>
                      <w:proofErr w:type="gramStart"/>
                      <w:r>
                        <w:t>sexist</w:t>
                      </w:r>
                      <w:proofErr w:type="gramEnd"/>
                      <w:r>
                        <w:t xml:space="preserve"> or racist violence, or to steer them into a rigid and narrow ideology that is intolerant of diversity and leaves</w:t>
                      </w:r>
                      <w:r>
                        <w:t xml:space="preserve"> </w:t>
                      </w:r>
                      <w:r>
                        <w:t>them vulnerable to future radicalisation.</w:t>
                      </w:r>
                    </w:p>
                  </w:txbxContent>
                </v:textbox>
                <w10:wrap type="square" anchorx="margin"/>
              </v:shape>
            </w:pict>
          </mc:Fallback>
        </mc:AlternateContent>
      </w:r>
    </w:p>
    <w:p w14:paraId="4E760521" w14:textId="53414A88" w:rsidR="003D7217" w:rsidRDefault="003D7217">
      <w:pPr>
        <w:rPr>
          <w:sz w:val="24"/>
          <w:szCs w:val="24"/>
        </w:rPr>
      </w:pPr>
    </w:p>
    <w:tbl>
      <w:tblPr>
        <w:tblStyle w:val="TableGrid"/>
        <w:tblW w:w="0" w:type="auto"/>
        <w:tblLook w:val="04A0" w:firstRow="1" w:lastRow="0" w:firstColumn="1" w:lastColumn="0" w:noHBand="0" w:noVBand="1"/>
      </w:tblPr>
      <w:tblGrid>
        <w:gridCol w:w="3114"/>
        <w:gridCol w:w="6237"/>
      </w:tblGrid>
      <w:tr w:rsidR="008E558F" w14:paraId="7A0D3DDD" w14:textId="77777777" w:rsidTr="006A4F24">
        <w:tc>
          <w:tcPr>
            <w:tcW w:w="3114" w:type="dxa"/>
            <w:shd w:val="clear" w:color="auto" w:fill="D0CECE" w:themeFill="background2" w:themeFillShade="E6"/>
          </w:tcPr>
          <w:p w14:paraId="5EC24B3B" w14:textId="77777777" w:rsidR="008E558F" w:rsidRDefault="008E558F" w:rsidP="006A4F24">
            <w:pPr>
              <w:rPr>
                <w:sz w:val="24"/>
                <w:szCs w:val="24"/>
              </w:rPr>
            </w:pPr>
            <w:r>
              <w:rPr>
                <w:sz w:val="24"/>
                <w:szCs w:val="24"/>
              </w:rPr>
              <w:t>Risk description</w:t>
            </w:r>
          </w:p>
        </w:tc>
        <w:tc>
          <w:tcPr>
            <w:tcW w:w="6237" w:type="dxa"/>
            <w:shd w:val="clear" w:color="auto" w:fill="D0CECE" w:themeFill="background2" w:themeFillShade="E6"/>
          </w:tcPr>
          <w:p w14:paraId="5ECD0387" w14:textId="77777777" w:rsidR="008E558F" w:rsidRDefault="008E558F" w:rsidP="006A4F24">
            <w:pPr>
              <w:rPr>
                <w:sz w:val="24"/>
                <w:szCs w:val="24"/>
              </w:rPr>
            </w:pPr>
            <w:r>
              <w:rPr>
                <w:sz w:val="24"/>
                <w:szCs w:val="24"/>
              </w:rPr>
              <w:t>Action requirements</w:t>
            </w:r>
          </w:p>
        </w:tc>
      </w:tr>
      <w:tr w:rsidR="008E558F" w14:paraId="4253CCB2" w14:textId="77777777" w:rsidTr="006A4F24">
        <w:tc>
          <w:tcPr>
            <w:tcW w:w="3114" w:type="dxa"/>
            <w:shd w:val="clear" w:color="auto" w:fill="FF0000"/>
          </w:tcPr>
          <w:p w14:paraId="690B2FBC" w14:textId="77777777" w:rsidR="008E558F" w:rsidRDefault="008E558F" w:rsidP="006A4F24">
            <w:pPr>
              <w:rPr>
                <w:sz w:val="24"/>
                <w:szCs w:val="24"/>
              </w:rPr>
            </w:pPr>
            <w:r>
              <w:rPr>
                <w:sz w:val="24"/>
                <w:szCs w:val="24"/>
              </w:rPr>
              <w:t>High risk</w:t>
            </w:r>
          </w:p>
          <w:p w14:paraId="6D33213A" w14:textId="77777777" w:rsidR="008E558F" w:rsidRDefault="008E558F" w:rsidP="006A4F24">
            <w:pPr>
              <w:rPr>
                <w:sz w:val="24"/>
                <w:szCs w:val="24"/>
              </w:rPr>
            </w:pPr>
          </w:p>
        </w:tc>
        <w:tc>
          <w:tcPr>
            <w:tcW w:w="6237" w:type="dxa"/>
            <w:shd w:val="clear" w:color="auto" w:fill="FF0000"/>
          </w:tcPr>
          <w:p w14:paraId="5D8E976B" w14:textId="77777777" w:rsidR="008E558F" w:rsidRDefault="008E558F" w:rsidP="006A4F24">
            <w:pPr>
              <w:rPr>
                <w:sz w:val="24"/>
                <w:szCs w:val="24"/>
              </w:rPr>
            </w:pPr>
            <w:r>
              <w:t>Risk will be actively managed with control measures.</w:t>
            </w:r>
          </w:p>
        </w:tc>
      </w:tr>
      <w:tr w:rsidR="008E558F" w14:paraId="476EAC15" w14:textId="77777777" w:rsidTr="006A4F24">
        <w:tc>
          <w:tcPr>
            <w:tcW w:w="3114" w:type="dxa"/>
            <w:shd w:val="clear" w:color="auto" w:fill="FFFF00"/>
          </w:tcPr>
          <w:p w14:paraId="23E0A6ED" w14:textId="77777777" w:rsidR="008E558F" w:rsidRDefault="008E558F" w:rsidP="006A4F24">
            <w:pPr>
              <w:rPr>
                <w:sz w:val="24"/>
                <w:szCs w:val="24"/>
              </w:rPr>
            </w:pPr>
            <w:r>
              <w:rPr>
                <w:sz w:val="24"/>
                <w:szCs w:val="24"/>
              </w:rPr>
              <w:t>Medium risk</w:t>
            </w:r>
          </w:p>
          <w:p w14:paraId="7C7098E7" w14:textId="77777777" w:rsidR="008E558F" w:rsidRDefault="008E558F" w:rsidP="006A4F24">
            <w:pPr>
              <w:rPr>
                <w:sz w:val="24"/>
                <w:szCs w:val="24"/>
              </w:rPr>
            </w:pPr>
          </w:p>
        </w:tc>
        <w:tc>
          <w:tcPr>
            <w:tcW w:w="6237" w:type="dxa"/>
            <w:shd w:val="clear" w:color="auto" w:fill="FFFF00"/>
          </w:tcPr>
          <w:p w14:paraId="06A6C8B6" w14:textId="77777777" w:rsidR="008E558F" w:rsidRDefault="008E558F" w:rsidP="006A4F24">
            <w:pPr>
              <w:rPr>
                <w:sz w:val="24"/>
                <w:szCs w:val="24"/>
              </w:rPr>
            </w:pPr>
            <w:r>
              <w:t>Monitor and take appropriate action to reduce risk if possible.</w:t>
            </w:r>
          </w:p>
        </w:tc>
      </w:tr>
      <w:tr w:rsidR="008E558F" w14:paraId="53A30B65" w14:textId="77777777" w:rsidTr="006A4F24">
        <w:tc>
          <w:tcPr>
            <w:tcW w:w="3114" w:type="dxa"/>
            <w:shd w:val="clear" w:color="auto" w:fill="92D050"/>
          </w:tcPr>
          <w:p w14:paraId="7BCC83C8" w14:textId="77777777" w:rsidR="008E558F" w:rsidRDefault="008E558F" w:rsidP="006A4F24">
            <w:pPr>
              <w:rPr>
                <w:sz w:val="24"/>
                <w:szCs w:val="24"/>
              </w:rPr>
            </w:pPr>
            <w:r>
              <w:rPr>
                <w:sz w:val="24"/>
                <w:szCs w:val="24"/>
              </w:rPr>
              <w:t>Low risk</w:t>
            </w:r>
          </w:p>
          <w:p w14:paraId="6FE88DE8" w14:textId="77777777" w:rsidR="008E558F" w:rsidRDefault="008E558F" w:rsidP="006A4F24">
            <w:pPr>
              <w:rPr>
                <w:sz w:val="24"/>
                <w:szCs w:val="24"/>
              </w:rPr>
            </w:pPr>
          </w:p>
        </w:tc>
        <w:tc>
          <w:tcPr>
            <w:tcW w:w="6237" w:type="dxa"/>
            <w:shd w:val="clear" w:color="auto" w:fill="92D050"/>
          </w:tcPr>
          <w:p w14:paraId="47990008" w14:textId="77777777" w:rsidR="008E558F" w:rsidRDefault="008E558F" w:rsidP="006A4F24">
            <w:pPr>
              <w:rPr>
                <w:sz w:val="24"/>
                <w:szCs w:val="24"/>
              </w:rPr>
            </w:pPr>
            <w:r>
              <w:t>Risk to have low priority in the risk register.</w:t>
            </w:r>
          </w:p>
        </w:tc>
      </w:tr>
    </w:tbl>
    <w:p w14:paraId="4A634E5E" w14:textId="77777777" w:rsidR="008E558F" w:rsidRDefault="008E558F">
      <w:pPr>
        <w:rPr>
          <w:sz w:val="24"/>
          <w:szCs w:val="24"/>
        </w:rPr>
      </w:pPr>
    </w:p>
    <w:p w14:paraId="29D16B24" w14:textId="77777777" w:rsidR="008E558F" w:rsidRDefault="008E558F">
      <w:pPr>
        <w:rPr>
          <w:sz w:val="24"/>
          <w:szCs w:val="24"/>
        </w:rPr>
      </w:pPr>
    </w:p>
    <w:p w14:paraId="5DD01FCE" w14:textId="77777777" w:rsidR="008E558F" w:rsidRDefault="008E558F">
      <w:pPr>
        <w:rPr>
          <w:sz w:val="24"/>
          <w:szCs w:val="24"/>
        </w:rPr>
      </w:pPr>
    </w:p>
    <w:tbl>
      <w:tblPr>
        <w:tblStyle w:val="TableGrid"/>
        <w:tblW w:w="0" w:type="auto"/>
        <w:tblLook w:val="04A0" w:firstRow="1" w:lastRow="0" w:firstColumn="1" w:lastColumn="0" w:noHBand="0" w:noVBand="1"/>
      </w:tblPr>
      <w:tblGrid>
        <w:gridCol w:w="2372"/>
        <w:gridCol w:w="3105"/>
        <w:gridCol w:w="1139"/>
        <w:gridCol w:w="1308"/>
        <w:gridCol w:w="4424"/>
        <w:gridCol w:w="1876"/>
        <w:gridCol w:w="1164"/>
      </w:tblGrid>
      <w:tr w:rsidR="006F4751" w14:paraId="2327F156" w14:textId="77777777" w:rsidTr="009D1B4C">
        <w:tc>
          <w:tcPr>
            <w:tcW w:w="1822" w:type="dxa"/>
            <w:shd w:val="clear" w:color="auto" w:fill="D0CECE" w:themeFill="background2" w:themeFillShade="E6"/>
          </w:tcPr>
          <w:p w14:paraId="5FDC06EA" w14:textId="03863EAA" w:rsidR="008E558F" w:rsidRDefault="008E558F" w:rsidP="008E558F">
            <w:pPr>
              <w:jc w:val="center"/>
              <w:rPr>
                <w:sz w:val="24"/>
                <w:szCs w:val="24"/>
              </w:rPr>
            </w:pPr>
            <w:r>
              <w:rPr>
                <w:sz w:val="24"/>
                <w:szCs w:val="24"/>
              </w:rPr>
              <w:lastRenderedPageBreak/>
              <w:t>Risk Area</w:t>
            </w:r>
          </w:p>
        </w:tc>
        <w:tc>
          <w:tcPr>
            <w:tcW w:w="3173" w:type="dxa"/>
            <w:shd w:val="clear" w:color="auto" w:fill="D0CECE" w:themeFill="background2" w:themeFillShade="E6"/>
          </w:tcPr>
          <w:p w14:paraId="17022969" w14:textId="6D475AD2" w:rsidR="008E558F" w:rsidRDefault="008E558F" w:rsidP="008E558F">
            <w:pPr>
              <w:jc w:val="center"/>
              <w:rPr>
                <w:sz w:val="24"/>
                <w:szCs w:val="24"/>
              </w:rPr>
            </w:pPr>
            <w:r>
              <w:rPr>
                <w:sz w:val="24"/>
                <w:szCs w:val="24"/>
              </w:rPr>
              <w:t>Specific concern</w:t>
            </w:r>
          </w:p>
        </w:tc>
        <w:tc>
          <w:tcPr>
            <w:tcW w:w="1173" w:type="dxa"/>
            <w:shd w:val="clear" w:color="auto" w:fill="D0CECE" w:themeFill="background2" w:themeFillShade="E6"/>
          </w:tcPr>
          <w:p w14:paraId="48FB51EC" w14:textId="2BDBD6E5" w:rsidR="008E558F" w:rsidRDefault="008E558F" w:rsidP="008E558F">
            <w:pPr>
              <w:jc w:val="center"/>
              <w:rPr>
                <w:sz w:val="24"/>
                <w:szCs w:val="24"/>
              </w:rPr>
            </w:pPr>
            <w:r>
              <w:rPr>
                <w:sz w:val="24"/>
                <w:szCs w:val="24"/>
              </w:rPr>
              <w:t>Who is at risk</w:t>
            </w:r>
          </w:p>
        </w:tc>
        <w:tc>
          <w:tcPr>
            <w:tcW w:w="1308" w:type="dxa"/>
            <w:shd w:val="clear" w:color="auto" w:fill="D0CECE" w:themeFill="background2" w:themeFillShade="E6"/>
          </w:tcPr>
          <w:p w14:paraId="6C82AE16" w14:textId="0049ACD8" w:rsidR="008E558F" w:rsidRDefault="008E558F" w:rsidP="008E558F">
            <w:pPr>
              <w:jc w:val="center"/>
              <w:rPr>
                <w:sz w:val="24"/>
                <w:szCs w:val="24"/>
              </w:rPr>
            </w:pPr>
            <w:r>
              <w:rPr>
                <w:sz w:val="24"/>
                <w:szCs w:val="24"/>
              </w:rPr>
              <w:t>Risk description</w:t>
            </w:r>
          </w:p>
        </w:tc>
        <w:tc>
          <w:tcPr>
            <w:tcW w:w="4872" w:type="dxa"/>
            <w:shd w:val="clear" w:color="auto" w:fill="D0CECE" w:themeFill="background2" w:themeFillShade="E6"/>
          </w:tcPr>
          <w:p w14:paraId="6C5D7CA6" w14:textId="2452421B" w:rsidR="008E558F" w:rsidRDefault="008E558F" w:rsidP="008E558F">
            <w:pPr>
              <w:jc w:val="center"/>
              <w:rPr>
                <w:sz w:val="24"/>
                <w:szCs w:val="24"/>
              </w:rPr>
            </w:pPr>
            <w:r>
              <w:rPr>
                <w:sz w:val="24"/>
                <w:szCs w:val="24"/>
              </w:rPr>
              <w:t>Existing controls in place</w:t>
            </w:r>
          </w:p>
        </w:tc>
        <w:tc>
          <w:tcPr>
            <w:tcW w:w="1876" w:type="dxa"/>
            <w:shd w:val="clear" w:color="auto" w:fill="D0CECE" w:themeFill="background2" w:themeFillShade="E6"/>
          </w:tcPr>
          <w:p w14:paraId="5983D37B" w14:textId="578FA348" w:rsidR="008E558F" w:rsidRDefault="008E558F" w:rsidP="008E558F">
            <w:pPr>
              <w:jc w:val="center"/>
              <w:rPr>
                <w:sz w:val="24"/>
                <w:szCs w:val="24"/>
              </w:rPr>
            </w:pPr>
            <w:r>
              <w:rPr>
                <w:sz w:val="24"/>
                <w:szCs w:val="24"/>
              </w:rPr>
              <w:t>Additional notes/comments</w:t>
            </w:r>
          </w:p>
        </w:tc>
        <w:tc>
          <w:tcPr>
            <w:tcW w:w="1164" w:type="dxa"/>
            <w:shd w:val="clear" w:color="auto" w:fill="D0CECE" w:themeFill="background2" w:themeFillShade="E6"/>
          </w:tcPr>
          <w:p w14:paraId="3154F42B" w14:textId="1DFD5C37" w:rsidR="008E558F" w:rsidRDefault="008E558F" w:rsidP="008E558F">
            <w:pPr>
              <w:jc w:val="center"/>
              <w:rPr>
                <w:sz w:val="24"/>
                <w:szCs w:val="24"/>
              </w:rPr>
            </w:pPr>
            <w:r>
              <w:rPr>
                <w:sz w:val="24"/>
                <w:szCs w:val="24"/>
              </w:rPr>
              <w:t>Lead Person</w:t>
            </w:r>
          </w:p>
        </w:tc>
      </w:tr>
      <w:tr w:rsidR="006F4751" w14:paraId="274C5E96" w14:textId="77777777" w:rsidTr="009D1B4C">
        <w:tc>
          <w:tcPr>
            <w:tcW w:w="1822" w:type="dxa"/>
            <w:vMerge w:val="restart"/>
          </w:tcPr>
          <w:p w14:paraId="4E62304E" w14:textId="1D4042C8" w:rsidR="006F4751" w:rsidRDefault="006F4751" w:rsidP="008E558F">
            <w:pPr>
              <w:jc w:val="center"/>
              <w:rPr>
                <w:sz w:val="24"/>
                <w:szCs w:val="24"/>
              </w:rPr>
            </w:pPr>
            <w:r>
              <w:rPr>
                <w:sz w:val="24"/>
                <w:szCs w:val="24"/>
              </w:rPr>
              <w:t>Welfare and Safeguarding</w:t>
            </w:r>
          </w:p>
        </w:tc>
        <w:tc>
          <w:tcPr>
            <w:tcW w:w="3173" w:type="dxa"/>
          </w:tcPr>
          <w:p w14:paraId="27BD5CD0" w14:textId="77777777" w:rsidR="006F4751" w:rsidRDefault="006F4751">
            <w:r>
              <w:t xml:space="preserve">Staff or visitors are not aware of the school procedures for reporting PREVENT related concerns about pupils. </w:t>
            </w:r>
          </w:p>
          <w:p w14:paraId="2762EEBD" w14:textId="77777777" w:rsidR="006F4751" w:rsidRDefault="006F4751"/>
          <w:p w14:paraId="27E405CA" w14:textId="269E7107" w:rsidR="006F4751" w:rsidRDefault="006F4751">
            <w:pPr>
              <w:rPr>
                <w:sz w:val="24"/>
                <w:szCs w:val="24"/>
              </w:rPr>
            </w:pPr>
            <w:r>
              <w:t>Staff or visitors do not feel comfortable sharing PREVENT related concerns about pupils internally with Safeguarding leaders.</w:t>
            </w:r>
          </w:p>
        </w:tc>
        <w:tc>
          <w:tcPr>
            <w:tcW w:w="1173" w:type="dxa"/>
          </w:tcPr>
          <w:p w14:paraId="71BEEDF9" w14:textId="221CF4D9" w:rsidR="006F4751" w:rsidRDefault="006F4751" w:rsidP="008E558F">
            <w:pPr>
              <w:jc w:val="center"/>
              <w:rPr>
                <w:sz w:val="24"/>
                <w:szCs w:val="24"/>
              </w:rPr>
            </w:pPr>
            <w:r>
              <w:rPr>
                <w:sz w:val="24"/>
                <w:szCs w:val="24"/>
              </w:rPr>
              <w:t>Pupils</w:t>
            </w:r>
          </w:p>
        </w:tc>
        <w:tc>
          <w:tcPr>
            <w:tcW w:w="1308" w:type="dxa"/>
            <w:shd w:val="clear" w:color="auto" w:fill="92D050"/>
          </w:tcPr>
          <w:p w14:paraId="44BC5042" w14:textId="02FF95A8" w:rsidR="006F4751" w:rsidRDefault="006F4751" w:rsidP="008E558F">
            <w:pPr>
              <w:jc w:val="center"/>
              <w:rPr>
                <w:sz w:val="24"/>
                <w:szCs w:val="24"/>
              </w:rPr>
            </w:pPr>
            <w:r>
              <w:rPr>
                <w:sz w:val="24"/>
                <w:szCs w:val="24"/>
              </w:rPr>
              <w:t>Low</w:t>
            </w:r>
          </w:p>
        </w:tc>
        <w:tc>
          <w:tcPr>
            <w:tcW w:w="4872" w:type="dxa"/>
          </w:tcPr>
          <w:p w14:paraId="430C3316" w14:textId="77777777" w:rsidR="006F4751" w:rsidRPr="008E558F" w:rsidRDefault="006F4751" w:rsidP="008E558F">
            <w:pPr>
              <w:pStyle w:val="ListParagraph"/>
              <w:numPr>
                <w:ilvl w:val="0"/>
                <w:numId w:val="1"/>
              </w:numPr>
              <w:rPr>
                <w:sz w:val="24"/>
                <w:szCs w:val="24"/>
              </w:rPr>
            </w:pPr>
            <w:r>
              <w:t>D</w:t>
            </w:r>
            <w:r>
              <w:t xml:space="preserve">esignated Safeguarding Leader has received up to date PREVENT training and attends regular updates led by the Local Authority or Police Prevent Coordinator. </w:t>
            </w:r>
          </w:p>
          <w:p w14:paraId="125AD9C5" w14:textId="77777777" w:rsidR="006F4751" w:rsidRPr="008E558F" w:rsidRDefault="006F4751" w:rsidP="008E558F">
            <w:pPr>
              <w:pStyle w:val="ListParagraph"/>
              <w:numPr>
                <w:ilvl w:val="0"/>
                <w:numId w:val="1"/>
              </w:numPr>
              <w:rPr>
                <w:sz w:val="24"/>
                <w:szCs w:val="24"/>
              </w:rPr>
            </w:pPr>
            <w:r>
              <w:t xml:space="preserve">All staff and governors receive PREVENT training on a </w:t>
            </w:r>
            <w:proofErr w:type="gramStart"/>
            <w:r>
              <w:t>2</w:t>
            </w:r>
            <w:r>
              <w:t xml:space="preserve"> year</w:t>
            </w:r>
            <w:proofErr w:type="gramEnd"/>
            <w:r>
              <w:t xml:space="preserve"> refresher cycle. </w:t>
            </w:r>
          </w:p>
          <w:p w14:paraId="70C2EEF5" w14:textId="77777777" w:rsidR="006F4751" w:rsidRPr="008E558F" w:rsidRDefault="006F4751" w:rsidP="008E558F">
            <w:pPr>
              <w:pStyle w:val="ListParagraph"/>
              <w:numPr>
                <w:ilvl w:val="0"/>
                <w:numId w:val="1"/>
              </w:numPr>
              <w:rPr>
                <w:sz w:val="24"/>
                <w:szCs w:val="24"/>
              </w:rPr>
            </w:pPr>
            <w:r>
              <w:t xml:space="preserve">Visitors are made aware of the person to whom concerns are to be reported. </w:t>
            </w:r>
          </w:p>
          <w:p w14:paraId="039D1B8E" w14:textId="77777777" w:rsidR="006F4751" w:rsidRPr="008E558F" w:rsidRDefault="006F4751" w:rsidP="008E558F">
            <w:pPr>
              <w:pStyle w:val="ListParagraph"/>
              <w:numPr>
                <w:ilvl w:val="0"/>
                <w:numId w:val="1"/>
              </w:numPr>
              <w:rPr>
                <w:sz w:val="24"/>
                <w:szCs w:val="24"/>
              </w:rPr>
            </w:pPr>
            <w:r>
              <w:t xml:space="preserve">Preventing pupils from being exposed to radicalisation or extremism is part of safeguarding policies and procedures </w:t>
            </w:r>
            <w:proofErr w:type="gramStart"/>
            <w:r>
              <w:t>i.e.</w:t>
            </w:r>
            <w:proofErr w:type="gramEnd"/>
            <w:r>
              <w:t xml:space="preserve"> Child Protection &amp; Online Safety. </w:t>
            </w:r>
          </w:p>
          <w:p w14:paraId="099544AA" w14:textId="3E3B1951" w:rsidR="006F4751" w:rsidRPr="008E558F" w:rsidRDefault="006F4751" w:rsidP="008E558F">
            <w:pPr>
              <w:pStyle w:val="ListParagraph"/>
              <w:numPr>
                <w:ilvl w:val="0"/>
                <w:numId w:val="1"/>
              </w:numPr>
              <w:rPr>
                <w:sz w:val="24"/>
                <w:szCs w:val="24"/>
              </w:rPr>
            </w:pPr>
            <w:r>
              <w:t xml:space="preserve">Staff have received </w:t>
            </w:r>
            <w:r>
              <w:t xml:space="preserve">annual </w:t>
            </w:r>
            <w:r>
              <w:t xml:space="preserve">Child protection training and are familiar with our Child Protection Policy and procedures including KCSIE updates. </w:t>
            </w:r>
          </w:p>
          <w:p w14:paraId="4F0A3B90" w14:textId="14F40BB8" w:rsidR="006F4751" w:rsidRPr="008E558F" w:rsidRDefault="006F4751" w:rsidP="008E558F">
            <w:pPr>
              <w:pStyle w:val="ListParagraph"/>
              <w:numPr>
                <w:ilvl w:val="0"/>
                <w:numId w:val="1"/>
              </w:numPr>
              <w:rPr>
                <w:sz w:val="24"/>
                <w:szCs w:val="24"/>
              </w:rPr>
            </w:pPr>
            <w:r>
              <w:t xml:space="preserve">Concerns are reported to the </w:t>
            </w:r>
            <w:r>
              <w:t xml:space="preserve">DSL who is the school’s </w:t>
            </w:r>
            <w:r>
              <w:t xml:space="preserve">Prevent Leader. </w:t>
            </w:r>
          </w:p>
          <w:p w14:paraId="075FD5E9" w14:textId="379D02A4" w:rsidR="006F4751" w:rsidRPr="008E558F" w:rsidRDefault="006F4751" w:rsidP="008E558F">
            <w:pPr>
              <w:pStyle w:val="ListParagraph"/>
              <w:numPr>
                <w:ilvl w:val="0"/>
                <w:numId w:val="1"/>
              </w:numPr>
              <w:rPr>
                <w:sz w:val="24"/>
                <w:szCs w:val="24"/>
              </w:rPr>
            </w:pPr>
            <w:r>
              <w:t>Records are held of any referrals with an audit trail being maintained</w:t>
            </w:r>
            <w:r>
              <w:t xml:space="preserve"> on </w:t>
            </w:r>
            <w:proofErr w:type="spellStart"/>
            <w:r>
              <w:t>MyConcern</w:t>
            </w:r>
            <w:proofErr w:type="spellEnd"/>
            <w:r>
              <w:t>.</w:t>
            </w:r>
          </w:p>
        </w:tc>
        <w:tc>
          <w:tcPr>
            <w:tcW w:w="1876" w:type="dxa"/>
          </w:tcPr>
          <w:p w14:paraId="029E0EA2" w14:textId="6CDB0A17" w:rsidR="006F4751" w:rsidRDefault="006F4751">
            <w:pPr>
              <w:rPr>
                <w:sz w:val="24"/>
                <w:szCs w:val="24"/>
              </w:rPr>
            </w:pPr>
            <w:r>
              <w:t>A</w:t>
            </w:r>
            <w:r>
              <w:t>ll new staff to receive information on PREVENT during induction process.</w:t>
            </w:r>
          </w:p>
        </w:tc>
        <w:tc>
          <w:tcPr>
            <w:tcW w:w="1164" w:type="dxa"/>
          </w:tcPr>
          <w:p w14:paraId="04A41F2B" w14:textId="0516E71E" w:rsidR="006F4751" w:rsidRDefault="006F4751">
            <w:pPr>
              <w:rPr>
                <w:sz w:val="24"/>
                <w:szCs w:val="24"/>
              </w:rPr>
            </w:pPr>
            <w:r>
              <w:rPr>
                <w:sz w:val="24"/>
                <w:szCs w:val="24"/>
              </w:rPr>
              <w:t>ZB</w:t>
            </w:r>
          </w:p>
        </w:tc>
      </w:tr>
      <w:tr w:rsidR="006F4751" w14:paraId="7422342A" w14:textId="77777777" w:rsidTr="009D1B4C">
        <w:tc>
          <w:tcPr>
            <w:tcW w:w="1822" w:type="dxa"/>
            <w:vMerge/>
          </w:tcPr>
          <w:p w14:paraId="37D5602C" w14:textId="77777777" w:rsidR="006F4751" w:rsidRDefault="006F4751">
            <w:pPr>
              <w:rPr>
                <w:sz w:val="24"/>
                <w:szCs w:val="24"/>
              </w:rPr>
            </w:pPr>
          </w:p>
        </w:tc>
        <w:tc>
          <w:tcPr>
            <w:tcW w:w="3173" w:type="dxa"/>
          </w:tcPr>
          <w:p w14:paraId="0FD751B7" w14:textId="09DA1DD2" w:rsidR="006F4751" w:rsidRDefault="006F4751">
            <w:pPr>
              <w:rPr>
                <w:sz w:val="24"/>
                <w:szCs w:val="24"/>
              </w:rPr>
            </w:pPr>
            <w:r>
              <w:t>Pupils are radicalised by factors internal or external to the school.</w:t>
            </w:r>
          </w:p>
        </w:tc>
        <w:tc>
          <w:tcPr>
            <w:tcW w:w="1173" w:type="dxa"/>
          </w:tcPr>
          <w:p w14:paraId="52668D7B" w14:textId="75B7025A" w:rsidR="006F4751" w:rsidRDefault="006F4751" w:rsidP="008E558F">
            <w:pPr>
              <w:jc w:val="center"/>
              <w:rPr>
                <w:sz w:val="24"/>
                <w:szCs w:val="24"/>
              </w:rPr>
            </w:pPr>
            <w:r>
              <w:rPr>
                <w:sz w:val="24"/>
                <w:szCs w:val="24"/>
              </w:rPr>
              <w:t>Pupils</w:t>
            </w:r>
          </w:p>
        </w:tc>
        <w:tc>
          <w:tcPr>
            <w:tcW w:w="1308" w:type="dxa"/>
            <w:shd w:val="clear" w:color="auto" w:fill="FFFF00"/>
          </w:tcPr>
          <w:p w14:paraId="434E83C5" w14:textId="6E929979" w:rsidR="006F4751" w:rsidRDefault="006F4751" w:rsidP="008E558F">
            <w:pPr>
              <w:jc w:val="center"/>
              <w:rPr>
                <w:sz w:val="24"/>
                <w:szCs w:val="24"/>
              </w:rPr>
            </w:pPr>
            <w:r>
              <w:rPr>
                <w:sz w:val="24"/>
                <w:szCs w:val="24"/>
              </w:rPr>
              <w:t>Medium</w:t>
            </w:r>
          </w:p>
        </w:tc>
        <w:tc>
          <w:tcPr>
            <w:tcW w:w="4872" w:type="dxa"/>
          </w:tcPr>
          <w:p w14:paraId="1D217957" w14:textId="77777777" w:rsidR="006F4751" w:rsidRDefault="006F4751" w:rsidP="006F4751">
            <w:pPr>
              <w:pStyle w:val="ListParagraph"/>
              <w:numPr>
                <w:ilvl w:val="0"/>
                <w:numId w:val="2"/>
              </w:numPr>
            </w:pPr>
            <w:r>
              <w:t xml:space="preserve">We have a range of activities to promote the spiritual, moral, </w:t>
            </w:r>
            <w:proofErr w:type="gramStart"/>
            <w:r>
              <w:t>social</w:t>
            </w:r>
            <w:proofErr w:type="gramEnd"/>
            <w:r>
              <w:t xml:space="preserve"> and emotional needs of pupils aimed at protecting them from radical and extremist influences</w:t>
            </w:r>
            <w:r>
              <w:t xml:space="preserve">. </w:t>
            </w:r>
          </w:p>
          <w:p w14:paraId="1CE9D095" w14:textId="77777777" w:rsidR="006F4751" w:rsidRDefault="006F4751" w:rsidP="006F4751">
            <w:pPr>
              <w:pStyle w:val="ListParagraph"/>
              <w:numPr>
                <w:ilvl w:val="0"/>
                <w:numId w:val="2"/>
              </w:numPr>
            </w:pPr>
            <w:r>
              <w:t xml:space="preserve">The PSHE Policy and curriculum directly addresses this risk to educate students. </w:t>
            </w:r>
          </w:p>
          <w:p w14:paraId="4CEC267F" w14:textId="79D6944D" w:rsidR="006F4751" w:rsidRDefault="006F4751" w:rsidP="006F4751">
            <w:pPr>
              <w:pStyle w:val="ListParagraph"/>
              <w:numPr>
                <w:ilvl w:val="0"/>
                <w:numId w:val="2"/>
              </w:numPr>
            </w:pPr>
            <w:r>
              <w:t xml:space="preserve">Staff and other adults working with pupils are challenged if opinions or language expressed are contrary to </w:t>
            </w:r>
            <w:r>
              <w:lastRenderedPageBreak/>
              <w:t xml:space="preserve">community cohesion or ‘British values’ and this is shared with the Head Teacher/Deputy Head teacher following our Low-level concerns/Whistle blowing policies. </w:t>
            </w:r>
          </w:p>
          <w:p w14:paraId="3621FF79" w14:textId="1A8DBE71" w:rsidR="006F4751" w:rsidRPr="006F4751" w:rsidRDefault="006F4751" w:rsidP="006F4751">
            <w:pPr>
              <w:pStyle w:val="ListParagraph"/>
              <w:numPr>
                <w:ilvl w:val="0"/>
                <w:numId w:val="2"/>
              </w:numPr>
              <w:rPr>
                <w:sz w:val="24"/>
                <w:szCs w:val="24"/>
              </w:rPr>
            </w:pPr>
            <w:r>
              <w:t xml:space="preserve">Staff are able to challenge pupils, parents or governors if opinions expressed are contrary to community cohesion or ‘British </w:t>
            </w:r>
            <w:proofErr w:type="gramStart"/>
            <w:r>
              <w:t>values’</w:t>
            </w:r>
            <w:proofErr w:type="gramEnd"/>
            <w:r>
              <w:t>.</w:t>
            </w:r>
          </w:p>
        </w:tc>
        <w:tc>
          <w:tcPr>
            <w:tcW w:w="1876" w:type="dxa"/>
          </w:tcPr>
          <w:p w14:paraId="515295CE" w14:textId="77777777" w:rsidR="006F4751" w:rsidRDefault="006F4751">
            <w:pPr>
              <w:rPr>
                <w:sz w:val="24"/>
                <w:szCs w:val="24"/>
              </w:rPr>
            </w:pPr>
          </w:p>
        </w:tc>
        <w:tc>
          <w:tcPr>
            <w:tcW w:w="1164" w:type="dxa"/>
          </w:tcPr>
          <w:p w14:paraId="6849D94C" w14:textId="67E48340" w:rsidR="006F4751" w:rsidRDefault="006F4751">
            <w:pPr>
              <w:rPr>
                <w:sz w:val="24"/>
                <w:szCs w:val="24"/>
              </w:rPr>
            </w:pPr>
            <w:r>
              <w:rPr>
                <w:sz w:val="24"/>
                <w:szCs w:val="24"/>
              </w:rPr>
              <w:t>ZB/PSHE lead</w:t>
            </w:r>
          </w:p>
        </w:tc>
      </w:tr>
      <w:tr w:rsidR="006F4751" w14:paraId="615057C5" w14:textId="77777777" w:rsidTr="009D1B4C">
        <w:tc>
          <w:tcPr>
            <w:tcW w:w="1822" w:type="dxa"/>
            <w:vMerge/>
          </w:tcPr>
          <w:p w14:paraId="5F381D40" w14:textId="77777777" w:rsidR="006F4751" w:rsidRDefault="006F4751">
            <w:pPr>
              <w:rPr>
                <w:sz w:val="24"/>
                <w:szCs w:val="24"/>
              </w:rPr>
            </w:pPr>
          </w:p>
        </w:tc>
        <w:tc>
          <w:tcPr>
            <w:tcW w:w="3173" w:type="dxa"/>
          </w:tcPr>
          <w:p w14:paraId="06C712F8" w14:textId="3CE5F47C" w:rsidR="006F4751" w:rsidRDefault="006F4751">
            <w:pPr>
              <w:rPr>
                <w:sz w:val="24"/>
                <w:szCs w:val="24"/>
              </w:rPr>
            </w:pPr>
            <w:r>
              <w:t>School does not work with statutory partners and agencies.</w:t>
            </w:r>
          </w:p>
        </w:tc>
        <w:tc>
          <w:tcPr>
            <w:tcW w:w="1173" w:type="dxa"/>
          </w:tcPr>
          <w:p w14:paraId="1E2F6B18" w14:textId="386BCF0F" w:rsidR="006F4751" w:rsidRDefault="006F4751" w:rsidP="006F4751">
            <w:pPr>
              <w:jc w:val="center"/>
              <w:rPr>
                <w:sz w:val="24"/>
                <w:szCs w:val="24"/>
              </w:rPr>
            </w:pPr>
            <w:r>
              <w:rPr>
                <w:sz w:val="24"/>
                <w:szCs w:val="24"/>
              </w:rPr>
              <w:t>Pupils</w:t>
            </w:r>
          </w:p>
        </w:tc>
        <w:tc>
          <w:tcPr>
            <w:tcW w:w="1308" w:type="dxa"/>
            <w:shd w:val="clear" w:color="auto" w:fill="92D050"/>
          </w:tcPr>
          <w:p w14:paraId="1C2C37A3" w14:textId="0D7B0269" w:rsidR="006F4751" w:rsidRDefault="006F4751" w:rsidP="006F4751">
            <w:pPr>
              <w:jc w:val="center"/>
              <w:rPr>
                <w:sz w:val="24"/>
                <w:szCs w:val="24"/>
              </w:rPr>
            </w:pPr>
            <w:r>
              <w:rPr>
                <w:sz w:val="24"/>
                <w:szCs w:val="24"/>
              </w:rPr>
              <w:t>Low</w:t>
            </w:r>
          </w:p>
        </w:tc>
        <w:tc>
          <w:tcPr>
            <w:tcW w:w="4872" w:type="dxa"/>
          </w:tcPr>
          <w:p w14:paraId="42A4E09E" w14:textId="77777777" w:rsidR="006F4751" w:rsidRPr="006F4751" w:rsidRDefault="006F4751" w:rsidP="006F4751">
            <w:pPr>
              <w:pStyle w:val="ListParagraph"/>
              <w:numPr>
                <w:ilvl w:val="0"/>
                <w:numId w:val="3"/>
              </w:numPr>
              <w:rPr>
                <w:sz w:val="24"/>
                <w:szCs w:val="24"/>
              </w:rPr>
            </w:pPr>
            <w:r>
              <w:t xml:space="preserve">We communicate regularly with statutory partners and agencies regarding a range of concerns. </w:t>
            </w:r>
          </w:p>
          <w:p w14:paraId="6FB61665" w14:textId="77777777" w:rsidR="006F4751" w:rsidRPr="006F4751" w:rsidRDefault="006F4751" w:rsidP="006F4751">
            <w:pPr>
              <w:pStyle w:val="ListParagraph"/>
              <w:numPr>
                <w:ilvl w:val="0"/>
                <w:numId w:val="3"/>
              </w:numPr>
              <w:rPr>
                <w:sz w:val="24"/>
                <w:szCs w:val="24"/>
              </w:rPr>
            </w:pPr>
            <w:r>
              <w:t>All</w:t>
            </w:r>
            <w:r>
              <w:t xml:space="preserve"> </w:t>
            </w:r>
            <w:r>
              <w:t xml:space="preserve">staff are aware that concerns are reported to the </w:t>
            </w:r>
            <w:r>
              <w:t xml:space="preserve">DSL who is the </w:t>
            </w:r>
            <w:r>
              <w:t>Prevent Leader.</w:t>
            </w:r>
          </w:p>
          <w:p w14:paraId="41A4F2EA" w14:textId="77777777" w:rsidR="006F4751" w:rsidRPr="006F4751" w:rsidRDefault="006F4751" w:rsidP="006F4751">
            <w:pPr>
              <w:pStyle w:val="ListParagraph"/>
              <w:numPr>
                <w:ilvl w:val="0"/>
                <w:numId w:val="3"/>
              </w:numPr>
              <w:rPr>
                <w:sz w:val="24"/>
                <w:szCs w:val="24"/>
              </w:rPr>
            </w:pPr>
            <w:r>
              <w:t xml:space="preserve">We have an appropriate internal referral process in place for all child protection matters including extremism </w:t>
            </w:r>
            <w:r>
              <w:t>(</w:t>
            </w:r>
            <w:proofErr w:type="spellStart"/>
            <w:r>
              <w:t>MyConcern</w:t>
            </w:r>
            <w:proofErr w:type="spellEnd"/>
            <w:r>
              <w:t xml:space="preserve">). </w:t>
            </w:r>
          </w:p>
          <w:p w14:paraId="675F195E" w14:textId="0701AFA0" w:rsidR="006F4751" w:rsidRPr="006F4751" w:rsidRDefault="006F4751" w:rsidP="006F4751">
            <w:pPr>
              <w:pStyle w:val="ListParagraph"/>
              <w:numPr>
                <w:ilvl w:val="0"/>
                <w:numId w:val="3"/>
              </w:numPr>
              <w:rPr>
                <w:sz w:val="24"/>
                <w:szCs w:val="24"/>
              </w:rPr>
            </w:pPr>
            <w:r>
              <w:t xml:space="preserve">Safeguarding leaders </w:t>
            </w:r>
            <w:r>
              <w:t xml:space="preserve">are </w:t>
            </w:r>
            <w:r>
              <w:t>aware of how to expedite concerns to other agencies.</w:t>
            </w:r>
          </w:p>
        </w:tc>
        <w:tc>
          <w:tcPr>
            <w:tcW w:w="1876" w:type="dxa"/>
          </w:tcPr>
          <w:p w14:paraId="465D0AFB" w14:textId="77777777" w:rsidR="006F4751" w:rsidRDefault="006F4751">
            <w:pPr>
              <w:rPr>
                <w:sz w:val="24"/>
                <w:szCs w:val="24"/>
              </w:rPr>
            </w:pPr>
          </w:p>
        </w:tc>
        <w:tc>
          <w:tcPr>
            <w:tcW w:w="1164" w:type="dxa"/>
          </w:tcPr>
          <w:p w14:paraId="7A7B253C" w14:textId="77777777" w:rsidR="006F4751" w:rsidRDefault="006F4751">
            <w:pPr>
              <w:rPr>
                <w:sz w:val="24"/>
                <w:szCs w:val="24"/>
              </w:rPr>
            </w:pPr>
          </w:p>
        </w:tc>
      </w:tr>
      <w:tr w:rsidR="006F4751" w14:paraId="15A9661B" w14:textId="77777777" w:rsidTr="009D1B4C">
        <w:tc>
          <w:tcPr>
            <w:tcW w:w="1822" w:type="dxa"/>
            <w:vMerge/>
          </w:tcPr>
          <w:p w14:paraId="62440CD6" w14:textId="77777777" w:rsidR="006F4751" w:rsidRDefault="006F4751">
            <w:pPr>
              <w:rPr>
                <w:sz w:val="24"/>
                <w:szCs w:val="24"/>
              </w:rPr>
            </w:pPr>
          </w:p>
        </w:tc>
        <w:tc>
          <w:tcPr>
            <w:tcW w:w="3173" w:type="dxa"/>
          </w:tcPr>
          <w:p w14:paraId="67AD59A3" w14:textId="17166EEE" w:rsidR="006F4751" w:rsidRDefault="006F4751">
            <w:pPr>
              <w:rPr>
                <w:sz w:val="24"/>
                <w:szCs w:val="24"/>
              </w:rPr>
            </w:pPr>
            <w:r>
              <w:t>Pupils are exposed by school staff or visitors</w:t>
            </w:r>
            <w:r>
              <w:t xml:space="preserve"> </w:t>
            </w:r>
            <w:r>
              <w:t>to messages supportive of extremism, terrorism or which contradicts</w:t>
            </w:r>
            <w:r w:rsidR="00D9306A">
              <w:t xml:space="preserve"> </w:t>
            </w:r>
            <w:r>
              <w:t xml:space="preserve">‘British </w:t>
            </w:r>
            <w:proofErr w:type="gramStart"/>
            <w:r>
              <w:t>values’</w:t>
            </w:r>
            <w:proofErr w:type="gramEnd"/>
            <w:r>
              <w:t>.</w:t>
            </w:r>
          </w:p>
        </w:tc>
        <w:tc>
          <w:tcPr>
            <w:tcW w:w="1173" w:type="dxa"/>
          </w:tcPr>
          <w:p w14:paraId="0054B1A3" w14:textId="3E1370B8" w:rsidR="006F4751" w:rsidRDefault="00D9306A" w:rsidP="006F4751">
            <w:pPr>
              <w:jc w:val="center"/>
              <w:rPr>
                <w:sz w:val="24"/>
                <w:szCs w:val="24"/>
              </w:rPr>
            </w:pPr>
            <w:r>
              <w:rPr>
                <w:sz w:val="24"/>
                <w:szCs w:val="24"/>
              </w:rPr>
              <w:t xml:space="preserve">Pupils </w:t>
            </w:r>
          </w:p>
        </w:tc>
        <w:tc>
          <w:tcPr>
            <w:tcW w:w="1308" w:type="dxa"/>
            <w:shd w:val="clear" w:color="auto" w:fill="92D050"/>
          </w:tcPr>
          <w:p w14:paraId="4C2F7183" w14:textId="14ED362B" w:rsidR="006F4751" w:rsidRDefault="00D9306A" w:rsidP="006F4751">
            <w:pPr>
              <w:jc w:val="center"/>
              <w:rPr>
                <w:sz w:val="24"/>
                <w:szCs w:val="24"/>
              </w:rPr>
            </w:pPr>
            <w:r>
              <w:rPr>
                <w:sz w:val="24"/>
                <w:szCs w:val="24"/>
              </w:rPr>
              <w:t>Low</w:t>
            </w:r>
          </w:p>
        </w:tc>
        <w:tc>
          <w:tcPr>
            <w:tcW w:w="4872" w:type="dxa"/>
          </w:tcPr>
          <w:p w14:paraId="196347C3" w14:textId="77777777" w:rsidR="006F4751" w:rsidRPr="00D9306A" w:rsidRDefault="00D9306A" w:rsidP="00D9306A">
            <w:pPr>
              <w:pStyle w:val="ListParagraph"/>
              <w:numPr>
                <w:ilvl w:val="0"/>
                <w:numId w:val="4"/>
              </w:numPr>
              <w:rPr>
                <w:sz w:val="24"/>
                <w:szCs w:val="24"/>
              </w:rPr>
            </w:pPr>
            <w:r>
              <w:t xml:space="preserve">We have appropriate whistleblowing procedures and a range of safeguarding policies which are known and understood by staff, volunteers, </w:t>
            </w:r>
            <w:proofErr w:type="gramStart"/>
            <w:r>
              <w:t>visitors</w:t>
            </w:r>
            <w:proofErr w:type="gramEnd"/>
            <w:r>
              <w:t xml:space="preserve"> and regular contracted staff.</w:t>
            </w:r>
          </w:p>
          <w:p w14:paraId="1EAFFD63" w14:textId="77777777" w:rsidR="00D9306A" w:rsidRPr="00D9306A" w:rsidRDefault="00D9306A" w:rsidP="00D9306A">
            <w:pPr>
              <w:pStyle w:val="ListParagraph"/>
              <w:numPr>
                <w:ilvl w:val="0"/>
                <w:numId w:val="4"/>
              </w:numPr>
              <w:rPr>
                <w:sz w:val="24"/>
                <w:szCs w:val="24"/>
              </w:rPr>
            </w:pPr>
            <w:r>
              <w:t>Staff and other adults working with pupils are challenged if opinions or language expressed are contrary to community cohesion or</w:t>
            </w:r>
            <w:r>
              <w:t xml:space="preserve"> </w:t>
            </w:r>
            <w:r>
              <w:t>‘British Values’.</w:t>
            </w:r>
          </w:p>
          <w:p w14:paraId="2678C530" w14:textId="77777777" w:rsidR="00D9306A" w:rsidRPr="00D9306A" w:rsidRDefault="00D9306A" w:rsidP="00D9306A">
            <w:pPr>
              <w:pStyle w:val="ListParagraph"/>
              <w:numPr>
                <w:ilvl w:val="0"/>
                <w:numId w:val="4"/>
              </w:numPr>
              <w:rPr>
                <w:sz w:val="24"/>
                <w:szCs w:val="24"/>
              </w:rPr>
            </w:pPr>
            <w:r>
              <w:t xml:space="preserve">Opportunities to promote ‘British Values’ are clearly identified within the curriculum areas and are outlined in our British Values statement. </w:t>
            </w:r>
          </w:p>
          <w:p w14:paraId="7C1F89EF" w14:textId="08B7A2AD" w:rsidR="00D9306A" w:rsidRPr="00D9306A" w:rsidRDefault="00D9306A" w:rsidP="00D9306A">
            <w:pPr>
              <w:pStyle w:val="ListParagraph"/>
              <w:numPr>
                <w:ilvl w:val="0"/>
                <w:numId w:val="4"/>
              </w:numPr>
              <w:rPr>
                <w:sz w:val="24"/>
                <w:szCs w:val="24"/>
              </w:rPr>
            </w:pPr>
            <w:r>
              <w:lastRenderedPageBreak/>
              <w:t xml:space="preserve">Areas of the curriculum </w:t>
            </w:r>
            <w:proofErr w:type="gramStart"/>
            <w:r>
              <w:t>e.g.</w:t>
            </w:r>
            <w:proofErr w:type="gramEnd"/>
            <w:r>
              <w:t xml:space="preserve"> PSHE curriculum or </w:t>
            </w:r>
            <w:r>
              <w:t xml:space="preserve">the Computing Curriculum </w:t>
            </w:r>
            <w:r>
              <w:t>are used for controlled and safe debate and discussion on radical or extreme issues and ideologies</w:t>
            </w:r>
            <w:r>
              <w:t xml:space="preserve"> (age appropriate)</w:t>
            </w:r>
            <w:r>
              <w:t>.</w:t>
            </w:r>
          </w:p>
          <w:p w14:paraId="53228A61" w14:textId="3B454042" w:rsidR="00D9306A" w:rsidRPr="009D1B4C" w:rsidRDefault="00D9306A" w:rsidP="009D1B4C">
            <w:pPr>
              <w:pStyle w:val="ListParagraph"/>
              <w:numPr>
                <w:ilvl w:val="0"/>
                <w:numId w:val="4"/>
              </w:numPr>
              <w:rPr>
                <w:sz w:val="24"/>
                <w:szCs w:val="24"/>
              </w:rPr>
            </w:pPr>
            <w:r>
              <w:t>We have filters in place which reduce the risk of pupils being able to access inappropriate information via the schools ICT systems</w:t>
            </w:r>
          </w:p>
        </w:tc>
        <w:tc>
          <w:tcPr>
            <w:tcW w:w="1876" w:type="dxa"/>
          </w:tcPr>
          <w:p w14:paraId="6F2380A7" w14:textId="7832A928" w:rsidR="006F4751" w:rsidRDefault="00D9306A">
            <w:pPr>
              <w:rPr>
                <w:sz w:val="24"/>
                <w:szCs w:val="24"/>
              </w:rPr>
            </w:pPr>
            <w:r>
              <w:lastRenderedPageBreak/>
              <w:t>Regular monitoring of filtering system</w:t>
            </w:r>
            <w:r>
              <w:t xml:space="preserve"> following the DfE filtering and monitoring statutory guidance</w:t>
            </w:r>
            <w:r>
              <w:t>.</w:t>
            </w:r>
          </w:p>
        </w:tc>
        <w:tc>
          <w:tcPr>
            <w:tcW w:w="1164" w:type="dxa"/>
          </w:tcPr>
          <w:p w14:paraId="400B8991" w14:textId="61392797" w:rsidR="006F4751" w:rsidRDefault="00D9306A">
            <w:pPr>
              <w:rPr>
                <w:sz w:val="24"/>
                <w:szCs w:val="24"/>
              </w:rPr>
            </w:pPr>
            <w:r>
              <w:rPr>
                <w:sz w:val="24"/>
                <w:szCs w:val="24"/>
              </w:rPr>
              <w:t>ZB/IT support</w:t>
            </w:r>
          </w:p>
        </w:tc>
      </w:tr>
      <w:tr w:rsidR="00D9306A" w14:paraId="08EE3E7B" w14:textId="77777777" w:rsidTr="009D1B4C">
        <w:tc>
          <w:tcPr>
            <w:tcW w:w="1822" w:type="dxa"/>
            <w:shd w:val="clear" w:color="auto" w:fill="D0CECE" w:themeFill="background2" w:themeFillShade="E6"/>
          </w:tcPr>
          <w:p w14:paraId="1EBED8E7" w14:textId="67538B6F" w:rsidR="00D9306A" w:rsidRDefault="00D9306A" w:rsidP="00D9306A">
            <w:pPr>
              <w:rPr>
                <w:sz w:val="24"/>
                <w:szCs w:val="24"/>
              </w:rPr>
            </w:pPr>
            <w:r>
              <w:rPr>
                <w:sz w:val="24"/>
                <w:szCs w:val="24"/>
              </w:rPr>
              <w:t>Risk Area</w:t>
            </w:r>
          </w:p>
        </w:tc>
        <w:tc>
          <w:tcPr>
            <w:tcW w:w="3173" w:type="dxa"/>
            <w:shd w:val="clear" w:color="auto" w:fill="D0CECE" w:themeFill="background2" w:themeFillShade="E6"/>
          </w:tcPr>
          <w:p w14:paraId="1A93C726" w14:textId="0B191FCF" w:rsidR="00D9306A" w:rsidRDefault="00D9306A" w:rsidP="00D9306A">
            <w:pPr>
              <w:rPr>
                <w:sz w:val="24"/>
                <w:szCs w:val="24"/>
              </w:rPr>
            </w:pPr>
            <w:r>
              <w:rPr>
                <w:sz w:val="24"/>
                <w:szCs w:val="24"/>
              </w:rPr>
              <w:t>Specific concern</w:t>
            </w:r>
          </w:p>
        </w:tc>
        <w:tc>
          <w:tcPr>
            <w:tcW w:w="1173" w:type="dxa"/>
            <w:shd w:val="clear" w:color="auto" w:fill="D0CECE" w:themeFill="background2" w:themeFillShade="E6"/>
          </w:tcPr>
          <w:p w14:paraId="324BBD3F" w14:textId="5DE5ECB0" w:rsidR="00D9306A" w:rsidRDefault="00D9306A" w:rsidP="00D9306A">
            <w:pPr>
              <w:jc w:val="center"/>
              <w:rPr>
                <w:sz w:val="24"/>
                <w:szCs w:val="24"/>
              </w:rPr>
            </w:pPr>
            <w:r>
              <w:rPr>
                <w:sz w:val="24"/>
                <w:szCs w:val="24"/>
              </w:rPr>
              <w:t>Who is at risk</w:t>
            </w:r>
          </w:p>
        </w:tc>
        <w:tc>
          <w:tcPr>
            <w:tcW w:w="1308" w:type="dxa"/>
            <w:shd w:val="clear" w:color="auto" w:fill="D0CECE" w:themeFill="background2" w:themeFillShade="E6"/>
          </w:tcPr>
          <w:p w14:paraId="1EA7D575" w14:textId="58B60762" w:rsidR="00D9306A" w:rsidRDefault="00D9306A" w:rsidP="00D9306A">
            <w:pPr>
              <w:jc w:val="center"/>
              <w:rPr>
                <w:sz w:val="24"/>
                <w:szCs w:val="24"/>
              </w:rPr>
            </w:pPr>
            <w:r>
              <w:rPr>
                <w:sz w:val="24"/>
                <w:szCs w:val="24"/>
              </w:rPr>
              <w:t>Risk description</w:t>
            </w:r>
          </w:p>
        </w:tc>
        <w:tc>
          <w:tcPr>
            <w:tcW w:w="4872" w:type="dxa"/>
            <w:shd w:val="clear" w:color="auto" w:fill="D0CECE" w:themeFill="background2" w:themeFillShade="E6"/>
          </w:tcPr>
          <w:p w14:paraId="27B4AC7E" w14:textId="5A462692" w:rsidR="00D9306A" w:rsidRDefault="00D9306A" w:rsidP="00D9306A">
            <w:pPr>
              <w:rPr>
                <w:sz w:val="24"/>
                <w:szCs w:val="24"/>
              </w:rPr>
            </w:pPr>
            <w:r>
              <w:rPr>
                <w:sz w:val="24"/>
                <w:szCs w:val="24"/>
              </w:rPr>
              <w:t>Existing controls in place</w:t>
            </w:r>
          </w:p>
        </w:tc>
        <w:tc>
          <w:tcPr>
            <w:tcW w:w="1876" w:type="dxa"/>
            <w:shd w:val="clear" w:color="auto" w:fill="D0CECE" w:themeFill="background2" w:themeFillShade="E6"/>
          </w:tcPr>
          <w:p w14:paraId="594A2015" w14:textId="5042A56D" w:rsidR="00D9306A" w:rsidRDefault="00D9306A" w:rsidP="00D9306A">
            <w:pPr>
              <w:rPr>
                <w:sz w:val="24"/>
                <w:szCs w:val="24"/>
              </w:rPr>
            </w:pPr>
            <w:r>
              <w:rPr>
                <w:sz w:val="24"/>
                <w:szCs w:val="24"/>
              </w:rPr>
              <w:t>Additional notes/comments</w:t>
            </w:r>
          </w:p>
        </w:tc>
        <w:tc>
          <w:tcPr>
            <w:tcW w:w="1164" w:type="dxa"/>
            <w:shd w:val="clear" w:color="auto" w:fill="D0CECE" w:themeFill="background2" w:themeFillShade="E6"/>
          </w:tcPr>
          <w:p w14:paraId="0BBDBC52" w14:textId="27D12024" w:rsidR="00D9306A" w:rsidRDefault="00D9306A" w:rsidP="00D9306A">
            <w:pPr>
              <w:rPr>
                <w:sz w:val="24"/>
                <w:szCs w:val="24"/>
              </w:rPr>
            </w:pPr>
            <w:r>
              <w:rPr>
                <w:sz w:val="24"/>
                <w:szCs w:val="24"/>
              </w:rPr>
              <w:t>Lead Person</w:t>
            </w:r>
          </w:p>
        </w:tc>
      </w:tr>
      <w:tr w:rsidR="0065386A" w14:paraId="1A1DD52D" w14:textId="77777777" w:rsidTr="009D1B4C">
        <w:tc>
          <w:tcPr>
            <w:tcW w:w="1822" w:type="dxa"/>
          </w:tcPr>
          <w:p w14:paraId="36DF9A00" w14:textId="2C9DD149" w:rsidR="00D9306A" w:rsidRDefault="00D9306A" w:rsidP="00D9306A">
            <w:pPr>
              <w:rPr>
                <w:sz w:val="24"/>
                <w:szCs w:val="24"/>
              </w:rPr>
            </w:pPr>
            <w:r>
              <w:rPr>
                <w:sz w:val="24"/>
                <w:szCs w:val="24"/>
              </w:rPr>
              <w:t xml:space="preserve">Welfare and safeguarding </w:t>
            </w:r>
          </w:p>
        </w:tc>
        <w:tc>
          <w:tcPr>
            <w:tcW w:w="3173" w:type="dxa"/>
          </w:tcPr>
          <w:p w14:paraId="3B23B702" w14:textId="0FB12401" w:rsidR="00D9306A" w:rsidRDefault="00D9306A" w:rsidP="00D9306A">
            <w:pPr>
              <w:rPr>
                <w:sz w:val="24"/>
                <w:szCs w:val="24"/>
              </w:rPr>
            </w:pPr>
            <w:r>
              <w:t>Behaviours which harm the ability of different groups and individuals</w:t>
            </w:r>
            <w:r>
              <w:t xml:space="preserve"> </w:t>
            </w:r>
            <w:r>
              <w:t>to learn and work together are left unchallenged</w:t>
            </w:r>
          </w:p>
        </w:tc>
        <w:tc>
          <w:tcPr>
            <w:tcW w:w="1173" w:type="dxa"/>
          </w:tcPr>
          <w:p w14:paraId="6430ACBA" w14:textId="34ED6ACF" w:rsidR="00D9306A" w:rsidRDefault="00D9306A" w:rsidP="00D9306A">
            <w:pPr>
              <w:jc w:val="center"/>
              <w:rPr>
                <w:sz w:val="24"/>
                <w:szCs w:val="24"/>
              </w:rPr>
            </w:pPr>
            <w:r>
              <w:rPr>
                <w:sz w:val="24"/>
                <w:szCs w:val="24"/>
              </w:rPr>
              <w:t>Pupils and staff</w:t>
            </w:r>
          </w:p>
        </w:tc>
        <w:tc>
          <w:tcPr>
            <w:tcW w:w="1308" w:type="dxa"/>
            <w:shd w:val="clear" w:color="auto" w:fill="92D050"/>
          </w:tcPr>
          <w:p w14:paraId="3A5F5614" w14:textId="7F70C757" w:rsidR="00D9306A" w:rsidRDefault="00D9306A" w:rsidP="00D9306A">
            <w:pPr>
              <w:jc w:val="center"/>
              <w:rPr>
                <w:sz w:val="24"/>
                <w:szCs w:val="24"/>
              </w:rPr>
            </w:pPr>
            <w:r>
              <w:rPr>
                <w:sz w:val="24"/>
                <w:szCs w:val="24"/>
              </w:rPr>
              <w:t>Low</w:t>
            </w:r>
          </w:p>
        </w:tc>
        <w:tc>
          <w:tcPr>
            <w:tcW w:w="4872" w:type="dxa"/>
          </w:tcPr>
          <w:p w14:paraId="57D86DD9" w14:textId="77777777" w:rsidR="00D9306A" w:rsidRPr="00D9306A" w:rsidRDefault="00D9306A" w:rsidP="00D9306A">
            <w:pPr>
              <w:pStyle w:val="ListParagraph"/>
              <w:numPr>
                <w:ilvl w:val="0"/>
                <w:numId w:val="5"/>
              </w:numPr>
              <w:rPr>
                <w:sz w:val="24"/>
                <w:szCs w:val="24"/>
              </w:rPr>
            </w:pPr>
            <w:r>
              <w:t xml:space="preserve">Pupils are explicitly taught about respect for other cultures and gain an understanding of community cohesion. </w:t>
            </w:r>
          </w:p>
          <w:p w14:paraId="1E3AFD64" w14:textId="77777777" w:rsidR="00D9306A" w:rsidRPr="00D9306A" w:rsidRDefault="00D9306A" w:rsidP="00D9306A">
            <w:pPr>
              <w:pStyle w:val="ListParagraph"/>
              <w:numPr>
                <w:ilvl w:val="0"/>
                <w:numId w:val="5"/>
              </w:numPr>
              <w:rPr>
                <w:sz w:val="24"/>
                <w:szCs w:val="24"/>
              </w:rPr>
            </w:pPr>
            <w:r>
              <w:t xml:space="preserve">Assemblies across all key stages address inclusion, </w:t>
            </w:r>
            <w:proofErr w:type="gramStart"/>
            <w:r>
              <w:t>cohesion</w:t>
            </w:r>
            <w:proofErr w:type="gramEnd"/>
            <w:r>
              <w:t xml:space="preserve"> and diversity. </w:t>
            </w:r>
          </w:p>
          <w:p w14:paraId="49BBD9E9" w14:textId="77777777" w:rsidR="00D9306A" w:rsidRPr="00D9306A" w:rsidRDefault="00D9306A" w:rsidP="00D9306A">
            <w:pPr>
              <w:pStyle w:val="ListParagraph"/>
              <w:numPr>
                <w:ilvl w:val="0"/>
                <w:numId w:val="5"/>
              </w:numPr>
              <w:rPr>
                <w:sz w:val="24"/>
                <w:szCs w:val="24"/>
              </w:rPr>
            </w:pPr>
            <w:r>
              <w:t xml:space="preserve">Displays and other literature available in school reflects and encourages diversity and community cohesion. </w:t>
            </w:r>
          </w:p>
          <w:p w14:paraId="39D583D9" w14:textId="77777777" w:rsidR="00D9306A" w:rsidRPr="00D9306A" w:rsidRDefault="00D9306A" w:rsidP="00D9306A">
            <w:pPr>
              <w:pStyle w:val="ListParagraph"/>
              <w:numPr>
                <w:ilvl w:val="0"/>
                <w:numId w:val="5"/>
              </w:numPr>
              <w:rPr>
                <w:sz w:val="24"/>
                <w:szCs w:val="24"/>
              </w:rPr>
            </w:pPr>
            <w:r>
              <w:t xml:space="preserve">Whole school Behaviour Policy </w:t>
            </w:r>
            <w:proofErr w:type="gramStart"/>
            <w:r>
              <w:t>includes</w:t>
            </w:r>
            <w:proofErr w:type="gramEnd"/>
            <w:r>
              <w:t xml:space="preserve"> </w:t>
            </w:r>
          </w:p>
          <w:p w14:paraId="1A37FA2A" w14:textId="77777777" w:rsidR="00D9306A" w:rsidRDefault="00D9306A" w:rsidP="00D9306A">
            <w:pPr>
              <w:pStyle w:val="ListParagraph"/>
            </w:pPr>
            <w:r>
              <w:t>anti-bullying</w:t>
            </w:r>
            <w:r>
              <w:t xml:space="preserve"> preventative</w:t>
            </w:r>
            <w:r>
              <w:t xml:space="preserve"> </w:t>
            </w:r>
            <w:r>
              <w:t xml:space="preserve">measures. </w:t>
            </w:r>
          </w:p>
          <w:p w14:paraId="7676166D" w14:textId="0034A24B" w:rsidR="00D9306A" w:rsidRPr="00D9306A" w:rsidRDefault="00D9306A" w:rsidP="00D9306A">
            <w:pPr>
              <w:pStyle w:val="ListParagraph"/>
              <w:numPr>
                <w:ilvl w:val="0"/>
                <w:numId w:val="5"/>
              </w:numPr>
              <w:rPr>
                <w:sz w:val="24"/>
                <w:szCs w:val="24"/>
              </w:rPr>
            </w:pPr>
            <w:r>
              <w:t>Inappropriate behaviour, language and attitudes are challenged by staff and, where staff or other adults are involved, by senior leaders</w:t>
            </w:r>
            <w:r>
              <w:t xml:space="preserve">. </w:t>
            </w:r>
          </w:p>
        </w:tc>
        <w:tc>
          <w:tcPr>
            <w:tcW w:w="1876" w:type="dxa"/>
          </w:tcPr>
          <w:p w14:paraId="2B4759A5" w14:textId="2FD01795" w:rsidR="00D9306A" w:rsidRDefault="00D9306A" w:rsidP="00D9306A">
            <w:pPr>
              <w:rPr>
                <w:sz w:val="24"/>
                <w:szCs w:val="24"/>
              </w:rPr>
            </w:pPr>
            <w:r>
              <w:rPr>
                <w:sz w:val="24"/>
                <w:szCs w:val="24"/>
              </w:rPr>
              <w:t>Assemblies</w:t>
            </w:r>
          </w:p>
        </w:tc>
        <w:tc>
          <w:tcPr>
            <w:tcW w:w="1164" w:type="dxa"/>
          </w:tcPr>
          <w:p w14:paraId="3D879D0E" w14:textId="77777777" w:rsidR="00D9306A" w:rsidRDefault="00D9306A" w:rsidP="00D9306A">
            <w:pPr>
              <w:rPr>
                <w:sz w:val="24"/>
                <w:szCs w:val="24"/>
              </w:rPr>
            </w:pPr>
            <w:r>
              <w:rPr>
                <w:sz w:val="24"/>
                <w:szCs w:val="24"/>
              </w:rPr>
              <w:t>ZB</w:t>
            </w:r>
          </w:p>
          <w:p w14:paraId="6B46E721" w14:textId="39B88225" w:rsidR="00D9306A" w:rsidRDefault="00D9306A" w:rsidP="00D9306A">
            <w:pPr>
              <w:rPr>
                <w:sz w:val="24"/>
                <w:szCs w:val="24"/>
              </w:rPr>
            </w:pPr>
            <w:r>
              <w:rPr>
                <w:sz w:val="24"/>
                <w:szCs w:val="24"/>
              </w:rPr>
              <w:t>Phase leaders</w:t>
            </w:r>
          </w:p>
        </w:tc>
      </w:tr>
      <w:tr w:rsidR="0065386A" w14:paraId="33AEEB9E" w14:textId="77777777" w:rsidTr="009D1B4C">
        <w:tc>
          <w:tcPr>
            <w:tcW w:w="1822" w:type="dxa"/>
          </w:tcPr>
          <w:p w14:paraId="0587E050" w14:textId="18615B7F" w:rsidR="00D9306A" w:rsidRDefault="00D9306A" w:rsidP="00D9306A">
            <w:pPr>
              <w:rPr>
                <w:sz w:val="24"/>
                <w:szCs w:val="24"/>
              </w:rPr>
            </w:pPr>
            <w:r>
              <w:rPr>
                <w:sz w:val="24"/>
                <w:szCs w:val="24"/>
              </w:rPr>
              <w:t>School culture</w:t>
            </w:r>
          </w:p>
        </w:tc>
        <w:tc>
          <w:tcPr>
            <w:tcW w:w="3173" w:type="dxa"/>
          </w:tcPr>
          <w:p w14:paraId="48B5230C" w14:textId="7FB7FF8A" w:rsidR="00D9306A" w:rsidRDefault="00D9306A" w:rsidP="00D9306A">
            <w:pPr>
              <w:rPr>
                <w:sz w:val="24"/>
                <w:szCs w:val="24"/>
              </w:rPr>
            </w:pPr>
            <w:r>
              <w:t xml:space="preserve">Staff, </w:t>
            </w:r>
            <w:proofErr w:type="gramStart"/>
            <w:r>
              <w:t>volunteers</w:t>
            </w:r>
            <w:proofErr w:type="gramEnd"/>
            <w:r>
              <w:t xml:space="preserve"> or visitors are not aware or do not subscribe to the ethos and values of the school.</w:t>
            </w:r>
          </w:p>
        </w:tc>
        <w:tc>
          <w:tcPr>
            <w:tcW w:w="1173" w:type="dxa"/>
          </w:tcPr>
          <w:p w14:paraId="680E4FDC" w14:textId="7A12CBF5" w:rsidR="00D9306A" w:rsidRDefault="00D9306A" w:rsidP="00D9306A">
            <w:pPr>
              <w:jc w:val="center"/>
              <w:rPr>
                <w:sz w:val="24"/>
                <w:szCs w:val="24"/>
              </w:rPr>
            </w:pPr>
            <w:r>
              <w:rPr>
                <w:sz w:val="24"/>
                <w:szCs w:val="24"/>
              </w:rPr>
              <w:t>Pupils and staff</w:t>
            </w:r>
          </w:p>
        </w:tc>
        <w:tc>
          <w:tcPr>
            <w:tcW w:w="1308" w:type="dxa"/>
            <w:shd w:val="clear" w:color="auto" w:fill="92D050"/>
          </w:tcPr>
          <w:p w14:paraId="081A9639" w14:textId="4E25460D" w:rsidR="00D9306A" w:rsidRDefault="00D9306A" w:rsidP="00D9306A">
            <w:pPr>
              <w:jc w:val="center"/>
              <w:rPr>
                <w:sz w:val="24"/>
                <w:szCs w:val="24"/>
              </w:rPr>
            </w:pPr>
            <w:r>
              <w:rPr>
                <w:sz w:val="24"/>
                <w:szCs w:val="24"/>
              </w:rPr>
              <w:t>Low</w:t>
            </w:r>
          </w:p>
        </w:tc>
        <w:tc>
          <w:tcPr>
            <w:tcW w:w="4872" w:type="dxa"/>
          </w:tcPr>
          <w:p w14:paraId="52150EF7" w14:textId="77777777" w:rsidR="0065386A" w:rsidRPr="0065386A" w:rsidRDefault="00D9306A" w:rsidP="00D9306A">
            <w:pPr>
              <w:pStyle w:val="ListParagraph"/>
              <w:numPr>
                <w:ilvl w:val="0"/>
                <w:numId w:val="5"/>
              </w:numPr>
              <w:rPr>
                <w:sz w:val="24"/>
                <w:szCs w:val="24"/>
              </w:rPr>
            </w:pPr>
            <w:r>
              <w:t xml:space="preserve">Senior Leadership Team are aware of the PREVENT Strategy and its objectives as it relates to both the national and local context and take steps to ensure that the overall values and ethos of the school reflect strategies to support the PREVENT duty. </w:t>
            </w:r>
          </w:p>
          <w:p w14:paraId="1646668F" w14:textId="77777777" w:rsidR="0065386A" w:rsidRPr="0065386A" w:rsidRDefault="00D9306A" w:rsidP="00D9306A">
            <w:pPr>
              <w:pStyle w:val="ListParagraph"/>
              <w:numPr>
                <w:ilvl w:val="0"/>
                <w:numId w:val="5"/>
              </w:numPr>
              <w:rPr>
                <w:sz w:val="24"/>
                <w:szCs w:val="24"/>
              </w:rPr>
            </w:pPr>
            <w:r>
              <w:lastRenderedPageBreak/>
              <w:t xml:space="preserve">Clear awareness of roles and responsibilities regarding PREVENT exist across the school. </w:t>
            </w:r>
          </w:p>
          <w:p w14:paraId="6C603EFF" w14:textId="77777777" w:rsidR="0065386A" w:rsidRPr="0065386A" w:rsidRDefault="00D9306A" w:rsidP="00D9306A">
            <w:pPr>
              <w:pStyle w:val="ListParagraph"/>
              <w:numPr>
                <w:ilvl w:val="0"/>
                <w:numId w:val="5"/>
              </w:numPr>
              <w:rPr>
                <w:sz w:val="24"/>
                <w:szCs w:val="24"/>
              </w:rPr>
            </w:pPr>
            <w:r>
              <w:t xml:space="preserve">Recruitment, </w:t>
            </w:r>
            <w:proofErr w:type="gramStart"/>
            <w:r>
              <w:t>selection</w:t>
            </w:r>
            <w:proofErr w:type="gramEnd"/>
            <w:r>
              <w:t xml:space="preserve"> and induction programmes exist which include a commitment to the ethos and values of the school. </w:t>
            </w:r>
          </w:p>
          <w:p w14:paraId="7F01C060" w14:textId="7987CADF" w:rsidR="00D9306A" w:rsidRPr="00D9306A" w:rsidRDefault="00D9306A" w:rsidP="00D9306A">
            <w:pPr>
              <w:pStyle w:val="ListParagraph"/>
              <w:numPr>
                <w:ilvl w:val="0"/>
                <w:numId w:val="5"/>
              </w:numPr>
              <w:rPr>
                <w:sz w:val="24"/>
                <w:szCs w:val="24"/>
              </w:rPr>
            </w:pPr>
            <w:r>
              <w:t>Further training is available for staff on PREVENT and local aspects of extremism and radicalisation.</w:t>
            </w:r>
          </w:p>
        </w:tc>
        <w:tc>
          <w:tcPr>
            <w:tcW w:w="1876" w:type="dxa"/>
          </w:tcPr>
          <w:p w14:paraId="013E2182" w14:textId="77777777" w:rsidR="00D9306A" w:rsidRDefault="00D9306A" w:rsidP="00D9306A">
            <w:pPr>
              <w:rPr>
                <w:sz w:val="24"/>
                <w:szCs w:val="24"/>
              </w:rPr>
            </w:pPr>
          </w:p>
        </w:tc>
        <w:tc>
          <w:tcPr>
            <w:tcW w:w="1164" w:type="dxa"/>
          </w:tcPr>
          <w:p w14:paraId="47982ACE" w14:textId="77777777" w:rsidR="00D9306A" w:rsidRDefault="00D9306A" w:rsidP="00D9306A">
            <w:pPr>
              <w:rPr>
                <w:sz w:val="24"/>
                <w:szCs w:val="24"/>
              </w:rPr>
            </w:pPr>
          </w:p>
        </w:tc>
      </w:tr>
      <w:tr w:rsidR="0065386A" w14:paraId="4527A215" w14:textId="77777777" w:rsidTr="009D1B4C">
        <w:tc>
          <w:tcPr>
            <w:tcW w:w="1822" w:type="dxa"/>
          </w:tcPr>
          <w:p w14:paraId="1B3258A6" w14:textId="77777777" w:rsidR="0065386A" w:rsidRDefault="0065386A" w:rsidP="00D9306A">
            <w:pPr>
              <w:rPr>
                <w:sz w:val="24"/>
                <w:szCs w:val="24"/>
              </w:rPr>
            </w:pPr>
            <w:r>
              <w:rPr>
                <w:sz w:val="24"/>
                <w:szCs w:val="24"/>
              </w:rPr>
              <w:t>Visiting speakers</w:t>
            </w:r>
          </w:p>
          <w:p w14:paraId="062403BF" w14:textId="0FEB3820" w:rsidR="0065386A" w:rsidRDefault="0065386A" w:rsidP="00D9306A">
            <w:pPr>
              <w:rPr>
                <w:sz w:val="24"/>
                <w:szCs w:val="24"/>
              </w:rPr>
            </w:pPr>
            <w:r>
              <w:rPr>
                <w:sz w:val="24"/>
                <w:szCs w:val="24"/>
              </w:rPr>
              <w:t>/Environment</w:t>
            </w:r>
          </w:p>
        </w:tc>
        <w:tc>
          <w:tcPr>
            <w:tcW w:w="3173" w:type="dxa"/>
          </w:tcPr>
          <w:p w14:paraId="2EB063A5" w14:textId="180AF1D2" w:rsidR="0065386A" w:rsidRDefault="0065386A" w:rsidP="00D9306A">
            <w:r>
              <w:t>Pupils/staff are exposed by visiting speakers</w:t>
            </w:r>
            <w:r>
              <w:t xml:space="preserve"> </w:t>
            </w:r>
            <w:r>
              <w:t>to messages supportive of extreme ideologies or which contradict ‘British values’</w:t>
            </w:r>
          </w:p>
        </w:tc>
        <w:tc>
          <w:tcPr>
            <w:tcW w:w="1173" w:type="dxa"/>
          </w:tcPr>
          <w:p w14:paraId="3FEB7FB1" w14:textId="2A790DCC" w:rsidR="0065386A" w:rsidRDefault="0065386A" w:rsidP="00D9306A">
            <w:pPr>
              <w:jc w:val="center"/>
              <w:rPr>
                <w:sz w:val="24"/>
                <w:szCs w:val="24"/>
              </w:rPr>
            </w:pPr>
            <w:r>
              <w:rPr>
                <w:sz w:val="24"/>
                <w:szCs w:val="24"/>
              </w:rPr>
              <w:t>Pupils and staff</w:t>
            </w:r>
          </w:p>
        </w:tc>
        <w:tc>
          <w:tcPr>
            <w:tcW w:w="1308" w:type="dxa"/>
            <w:shd w:val="clear" w:color="auto" w:fill="92D050"/>
          </w:tcPr>
          <w:p w14:paraId="488E7F78" w14:textId="7F80400B" w:rsidR="0065386A" w:rsidRDefault="0065386A" w:rsidP="00D9306A">
            <w:pPr>
              <w:jc w:val="center"/>
              <w:rPr>
                <w:sz w:val="24"/>
                <w:szCs w:val="24"/>
              </w:rPr>
            </w:pPr>
            <w:r>
              <w:rPr>
                <w:sz w:val="24"/>
                <w:szCs w:val="24"/>
              </w:rPr>
              <w:t>Low</w:t>
            </w:r>
          </w:p>
        </w:tc>
        <w:tc>
          <w:tcPr>
            <w:tcW w:w="4872" w:type="dxa"/>
          </w:tcPr>
          <w:p w14:paraId="7B56EEA0" w14:textId="77777777" w:rsidR="0065386A" w:rsidRDefault="0065386A" w:rsidP="00D9306A">
            <w:pPr>
              <w:pStyle w:val="ListParagraph"/>
              <w:numPr>
                <w:ilvl w:val="0"/>
                <w:numId w:val="5"/>
              </w:numPr>
            </w:pPr>
            <w:r>
              <w:t>Materials</w:t>
            </w:r>
            <w:r>
              <w:t xml:space="preserve"> </w:t>
            </w:r>
            <w:r>
              <w:t xml:space="preserve">to be delivered by external speakers are discussed with the speaker prior to delivery. </w:t>
            </w:r>
          </w:p>
          <w:p w14:paraId="1DBCF417" w14:textId="087EDC2A" w:rsidR="0065386A" w:rsidRDefault="0065386A" w:rsidP="00D9306A">
            <w:pPr>
              <w:pStyle w:val="ListParagraph"/>
              <w:numPr>
                <w:ilvl w:val="0"/>
                <w:numId w:val="5"/>
              </w:numPr>
            </w:pPr>
            <w:r>
              <w:t>Visiting speakers are not left alone with pupils.</w:t>
            </w:r>
          </w:p>
        </w:tc>
        <w:tc>
          <w:tcPr>
            <w:tcW w:w="1876" w:type="dxa"/>
          </w:tcPr>
          <w:p w14:paraId="74ECD37E" w14:textId="77777777" w:rsidR="0065386A" w:rsidRDefault="0065386A" w:rsidP="00D9306A">
            <w:pPr>
              <w:rPr>
                <w:sz w:val="24"/>
                <w:szCs w:val="24"/>
              </w:rPr>
            </w:pPr>
          </w:p>
        </w:tc>
        <w:tc>
          <w:tcPr>
            <w:tcW w:w="1164" w:type="dxa"/>
          </w:tcPr>
          <w:p w14:paraId="3C7A915E" w14:textId="3B6818DB" w:rsidR="0065386A" w:rsidRDefault="0065386A" w:rsidP="00D9306A">
            <w:pPr>
              <w:rPr>
                <w:sz w:val="24"/>
                <w:szCs w:val="24"/>
              </w:rPr>
            </w:pPr>
            <w:r>
              <w:rPr>
                <w:sz w:val="24"/>
                <w:szCs w:val="24"/>
              </w:rPr>
              <w:t>ZB</w:t>
            </w:r>
          </w:p>
        </w:tc>
      </w:tr>
      <w:tr w:rsidR="0065386A" w14:paraId="0B8B1FD5" w14:textId="77777777" w:rsidTr="009D1B4C">
        <w:tc>
          <w:tcPr>
            <w:tcW w:w="1822" w:type="dxa"/>
            <w:vMerge w:val="restart"/>
            <w:shd w:val="clear" w:color="auto" w:fill="FFFFFF" w:themeFill="background1"/>
          </w:tcPr>
          <w:p w14:paraId="141FCD04" w14:textId="77777777" w:rsidR="0065386A" w:rsidRDefault="0065386A" w:rsidP="0065386A">
            <w:pPr>
              <w:rPr>
                <w:sz w:val="24"/>
                <w:szCs w:val="24"/>
              </w:rPr>
            </w:pPr>
            <w:r>
              <w:rPr>
                <w:sz w:val="24"/>
                <w:szCs w:val="24"/>
              </w:rPr>
              <w:t>Visiting speakers</w:t>
            </w:r>
          </w:p>
          <w:p w14:paraId="15BC82C5" w14:textId="2308D9C9" w:rsidR="0065386A" w:rsidRDefault="0065386A" w:rsidP="0065386A">
            <w:pPr>
              <w:rPr>
                <w:sz w:val="24"/>
                <w:szCs w:val="24"/>
              </w:rPr>
            </w:pPr>
            <w:r>
              <w:rPr>
                <w:sz w:val="24"/>
                <w:szCs w:val="24"/>
              </w:rPr>
              <w:t>/Environment</w:t>
            </w:r>
          </w:p>
        </w:tc>
        <w:tc>
          <w:tcPr>
            <w:tcW w:w="3173" w:type="dxa"/>
            <w:shd w:val="clear" w:color="auto" w:fill="FFFFFF" w:themeFill="background1"/>
          </w:tcPr>
          <w:p w14:paraId="7BF174E9" w14:textId="22A5E56B" w:rsidR="0065386A" w:rsidRDefault="0065386A" w:rsidP="0065386A">
            <w:pPr>
              <w:rPr>
                <w:sz w:val="24"/>
                <w:szCs w:val="24"/>
              </w:rPr>
            </w:pPr>
            <w:r>
              <w:t>Extremist or terrorist related material is displayed within the setting</w:t>
            </w:r>
          </w:p>
        </w:tc>
        <w:tc>
          <w:tcPr>
            <w:tcW w:w="1173" w:type="dxa"/>
            <w:shd w:val="clear" w:color="auto" w:fill="FFFFFF" w:themeFill="background1"/>
          </w:tcPr>
          <w:p w14:paraId="791F1B6E" w14:textId="5D6F26E6" w:rsidR="0065386A" w:rsidRDefault="0065386A" w:rsidP="0065386A">
            <w:pPr>
              <w:jc w:val="center"/>
              <w:rPr>
                <w:sz w:val="24"/>
                <w:szCs w:val="24"/>
              </w:rPr>
            </w:pPr>
            <w:r>
              <w:rPr>
                <w:sz w:val="24"/>
                <w:szCs w:val="24"/>
              </w:rPr>
              <w:t xml:space="preserve">Pupils, </w:t>
            </w:r>
            <w:proofErr w:type="gramStart"/>
            <w:r>
              <w:rPr>
                <w:sz w:val="24"/>
                <w:szCs w:val="24"/>
              </w:rPr>
              <w:t>staff</w:t>
            </w:r>
            <w:proofErr w:type="gramEnd"/>
            <w:r>
              <w:rPr>
                <w:sz w:val="24"/>
                <w:szCs w:val="24"/>
              </w:rPr>
              <w:t xml:space="preserve"> or others. </w:t>
            </w:r>
          </w:p>
        </w:tc>
        <w:tc>
          <w:tcPr>
            <w:tcW w:w="1308" w:type="dxa"/>
            <w:shd w:val="clear" w:color="auto" w:fill="92D050"/>
          </w:tcPr>
          <w:p w14:paraId="396C56DA" w14:textId="6A91D0F1" w:rsidR="0065386A" w:rsidRDefault="0065386A" w:rsidP="0065386A">
            <w:pPr>
              <w:jc w:val="center"/>
              <w:rPr>
                <w:sz w:val="24"/>
                <w:szCs w:val="24"/>
              </w:rPr>
            </w:pPr>
            <w:r>
              <w:rPr>
                <w:sz w:val="24"/>
                <w:szCs w:val="24"/>
              </w:rPr>
              <w:t>Low</w:t>
            </w:r>
          </w:p>
        </w:tc>
        <w:tc>
          <w:tcPr>
            <w:tcW w:w="4872" w:type="dxa"/>
            <w:shd w:val="clear" w:color="auto" w:fill="FFFFFF" w:themeFill="background1"/>
          </w:tcPr>
          <w:p w14:paraId="5CADBE8D" w14:textId="77777777" w:rsidR="0065386A" w:rsidRPr="0065386A" w:rsidRDefault="0065386A" w:rsidP="0065386A">
            <w:pPr>
              <w:pStyle w:val="ListParagraph"/>
              <w:numPr>
                <w:ilvl w:val="0"/>
                <w:numId w:val="7"/>
              </w:numPr>
              <w:rPr>
                <w:sz w:val="24"/>
                <w:szCs w:val="24"/>
              </w:rPr>
            </w:pPr>
            <w:r>
              <w:t>The appropriateness and relevance of all materials or literature are considered prior to display.</w:t>
            </w:r>
          </w:p>
          <w:p w14:paraId="0C4CC7D5" w14:textId="41B01494" w:rsidR="0065386A" w:rsidRPr="0065386A" w:rsidRDefault="0065386A" w:rsidP="0065386A">
            <w:pPr>
              <w:pStyle w:val="ListParagraph"/>
              <w:numPr>
                <w:ilvl w:val="0"/>
                <w:numId w:val="7"/>
              </w:numPr>
              <w:rPr>
                <w:sz w:val="24"/>
                <w:szCs w:val="24"/>
              </w:rPr>
            </w:pPr>
            <w:r>
              <w:t>Staff feel confident to raise concerns with the</w:t>
            </w:r>
            <w:r>
              <w:t xml:space="preserve"> DSL/</w:t>
            </w:r>
            <w:r>
              <w:t>PREVENT leader if they feel materials used or to be used are inappropriate.</w:t>
            </w:r>
          </w:p>
        </w:tc>
        <w:tc>
          <w:tcPr>
            <w:tcW w:w="1876" w:type="dxa"/>
            <w:shd w:val="clear" w:color="auto" w:fill="FFFFFF" w:themeFill="background1"/>
          </w:tcPr>
          <w:p w14:paraId="789AF9A9" w14:textId="77777777" w:rsidR="0065386A" w:rsidRDefault="0065386A" w:rsidP="0065386A">
            <w:pPr>
              <w:rPr>
                <w:sz w:val="24"/>
                <w:szCs w:val="24"/>
              </w:rPr>
            </w:pPr>
          </w:p>
        </w:tc>
        <w:tc>
          <w:tcPr>
            <w:tcW w:w="1164" w:type="dxa"/>
            <w:shd w:val="clear" w:color="auto" w:fill="FFFFFF" w:themeFill="background1"/>
          </w:tcPr>
          <w:p w14:paraId="6C68CCF1" w14:textId="77777777" w:rsidR="0065386A" w:rsidRDefault="0065386A" w:rsidP="0065386A">
            <w:pPr>
              <w:rPr>
                <w:sz w:val="24"/>
                <w:szCs w:val="24"/>
              </w:rPr>
            </w:pPr>
          </w:p>
        </w:tc>
      </w:tr>
      <w:tr w:rsidR="0065386A" w14:paraId="48773845" w14:textId="77777777" w:rsidTr="009D1B4C">
        <w:tc>
          <w:tcPr>
            <w:tcW w:w="1822" w:type="dxa"/>
            <w:vMerge/>
            <w:shd w:val="clear" w:color="auto" w:fill="FFFFFF" w:themeFill="background1"/>
          </w:tcPr>
          <w:p w14:paraId="5133D0A4" w14:textId="77777777" w:rsidR="0065386A" w:rsidRDefault="0065386A" w:rsidP="0065386A">
            <w:pPr>
              <w:rPr>
                <w:sz w:val="24"/>
                <w:szCs w:val="24"/>
              </w:rPr>
            </w:pPr>
          </w:p>
        </w:tc>
        <w:tc>
          <w:tcPr>
            <w:tcW w:w="3173" w:type="dxa"/>
            <w:shd w:val="clear" w:color="auto" w:fill="FFFFFF" w:themeFill="background1"/>
          </w:tcPr>
          <w:p w14:paraId="4BD81325" w14:textId="7B06129B" w:rsidR="0065386A" w:rsidRDefault="0065386A" w:rsidP="0065386A">
            <w:pPr>
              <w:rPr>
                <w:sz w:val="24"/>
                <w:szCs w:val="24"/>
              </w:rPr>
            </w:pPr>
            <w:r>
              <w:t>School premises are used to host events</w:t>
            </w:r>
            <w:r>
              <w:t xml:space="preserve"> </w:t>
            </w:r>
            <w:r>
              <w:t xml:space="preserve">supportive of extremism or which popularise hatred or intolerance of those with </w:t>
            </w:r>
            <w:proofErr w:type="gramStart"/>
            <w:r>
              <w:t>particular protected</w:t>
            </w:r>
            <w:proofErr w:type="gramEnd"/>
            <w:r>
              <w:t xml:space="preserve"> characteristics.</w:t>
            </w:r>
          </w:p>
        </w:tc>
        <w:tc>
          <w:tcPr>
            <w:tcW w:w="1173" w:type="dxa"/>
            <w:shd w:val="clear" w:color="auto" w:fill="FFFFFF" w:themeFill="background1"/>
          </w:tcPr>
          <w:p w14:paraId="3B635E0A" w14:textId="76A1ACF9" w:rsidR="0065386A" w:rsidRDefault="0065386A" w:rsidP="0065386A">
            <w:pPr>
              <w:jc w:val="center"/>
              <w:rPr>
                <w:sz w:val="24"/>
                <w:szCs w:val="24"/>
              </w:rPr>
            </w:pPr>
            <w:r>
              <w:rPr>
                <w:sz w:val="24"/>
                <w:szCs w:val="24"/>
              </w:rPr>
              <w:t>All premise users</w:t>
            </w:r>
          </w:p>
        </w:tc>
        <w:tc>
          <w:tcPr>
            <w:tcW w:w="1308" w:type="dxa"/>
            <w:shd w:val="clear" w:color="auto" w:fill="92D050"/>
          </w:tcPr>
          <w:p w14:paraId="6E1B792D" w14:textId="329DFE60" w:rsidR="0065386A" w:rsidRDefault="0065386A" w:rsidP="0065386A">
            <w:pPr>
              <w:jc w:val="center"/>
              <w:rPr>
                <w:sz w:val="24"/>
                <w:szCs w:val="24"/>
              </w:rPr>
            </w:pPr>
            <w:r>
              <w:rPr>
                <w:sz w:val="24"/>
                <w:szCs w:val="24"/>
              </w:rPr>
              <w:t>Low</w:t>
            </w:r>
          </w:p>
        </w:tc>
        <w:tc>
          <w:tcPr>
            <w:tcW w:w="4872" w:type="dxa"/>
            <w:shd w:val="clear" w:color="auto" w:fill="FFFFFF" w:themeFill="background1"/>
          </w:tcPr>
          <w:p w14:paraId="2F04A17E" w14:textId="389EBFE1" w:rsidR="0065386A" w:rsidRPr="0065386A" w:rsidRDefault="0065386A" w:rsidP="0065386A">
            <w:pPr>
              <w:pStyle w:val="ListParagraph"/>
              <w:numPr>
                <w:ilvl w:val="0"/>
                <w:numId w:val="8"/>
              </w:numPr>
              <w:rPr>
                <w:sz w:val="24"/>
                <w:szCs w:val="24"/>
              </w:rPr>
            </w:pPr>
            <w:r>
              <w:t>Hire and lettings agreements include the fact that the premises will not be hired out to extremist groups or those who popularise hatred or intolerance of those with protected characteristics.</w:t>
            </w:r>
          </w:p>
        </w:tc>
        <w:tc>
          <w:tcPr>
            <w:tcW w:w="1876" w:type="dxa"/>
            <w:shd w:val="clear" w:color="auto" w:fill="FFFFFF" w:themeFill="background1"/>
          </w:tcPr>
          <w:p w14:paraId="5FB43936" w14:textId="77777777" w:rsidR="0065386A" w:rsidRDefault="0065386A" w:rsidP="0065386A">
            <w:pPr>
              <w:rPr>
                <w:sz w:val="24"/>
                <w:szCs w:val="24"/>
              </w:rPr>
            </w:pPr>
          </w:p>
        </w:tc>
        <w:tc>
          <w:tcPr>
            <w:tcW w:w="1164" w:type="dxa"/>
            <w:shd w:val="clear" w:color="auto" w:fill="FFFFFF" w:themeFill="background1"/>
          </w:tcPr>
          <w:p w14:paraId="2003AFAD" w14:textId="77777777" w:rsidR="0065386A" w:rsidRDefault="0065386A" w:rsidP="0065386A">
            <w:pPr>
              <w:rPr>
                <w:sz w:val="24"/>
                <w:szCs w:val="24"/>
              </w:rPr>
            </w:pPr>
          </w:p>
        </w:tc>
      </w:tr>
      <w:tr w:rsidR="009D1B4C" w14:paraId="059BA038" w14:textId="77777777" w:rsidTr="009D1B4C">
        <w:tc>
          <w:tcPr>
            <w:tcW w:w="1822" w:type="dxa"/>
            <w:vMerge w:val="restart"/>
            <w:shd w:val="clear" w:color="auto" w:fill="FFFFFF" w:themeFill="background1"/>
          </w:tcPr>
          <w:p w14:paraId="64DC3C07" w14:textId="79B3947E" w:rsidR="009D1B4C" w:rsidRDefault="009D1B4C" w:rsidP="0065386A">
            <w:pPr>
              <w:rPr>
                <w:sz w:val="24"/>
                <w:szCs w:val="24"/>
              </w:rPr>
            </w:pPr>
            <w:r>
              <w:rPr>
                <w:sz w:val="24"/>
                <w:szCs w:val="24"/>
              </w:rPr>
              <w:t xml:space="preserve">Computing and on-line safety curriculum </w:t>
            </w:r>
          </w:p>
        </w:tc>
        <w:tc>
          <w:tcPr>
            <w:tcW w:w="3173" w:type="dxa"/>
            <w:shd w:val="clear" w:color="auto" w:fill="FFFFFF" w:themeFill="background1"/>
          </w:tcPr>
          <w:p w14:paraId="6FF7BCA5" w14:textId="5B5B3741" w:rsidR="009D1B4C" w:rsidRDefault="009D1B4C" w:rsidP="0065386A">
            <w:r>
              <w:t>P</w:t>
            </w:r>
            <w:r>
              <w:t>upils access extremist or terrorist material whilst using school networks.</w:t>
            </w:r>
          </w:p>
        </w:tc>
        <w:tc>
          <w:tcPr>
            <w:tcW w:w="1173" w:type="dxa"/>
            <w:shd w:val="clear" w:color="auto" w:fill="FFFFFF" w:themeFill="background1"/>
          </w:tcPr>
          <w:p w14:paraId="0E0CF98F" w14:textId="36437830" w:rsidR="009D1B4C" w:rsidRDefault="009D1B4C" w:rsidP="0065386A">
            <w:pPr>
              <w:jc w:val="center"/>
              <w:rPr>
                <w:sz w:val="24"/>
                <w:szCs w:val="24"/>
              </w:rPr>
            </w:pPr>
            <w:r>
              <w:rPr>
                <w:sz w:val="24"/>
                <w:szCs w:val="24"/>
              </w:rPr>
              <w:t xml:space="preserve">Pupils </w:t>
            </w:r>
          </w:p>
        </w:tc>
        <w:tc>
          <w:tcPr>
            <w:tcW w:w="1308" w:type="dxa"/>
            <w:shd w:val="clear" w:color="auto" w:fill="92D050"/>
          </w:tcPr>
          <w:p w14:paraId="22CEA0EB" w14:textId="2A1FBF9D" w:rsidR="009D1B4C" w:rsidRDefault="009D1B4C" w:rsidP="0065386A">
            <w:pPr>
              <w:jc w:val="center"/>
              <w:rPr>
                <w:sz w:val="24"/>
                <w:szCs w:val="24"/>
              </w:rPr>
            </w:pPr>
            <w:r>
              <w:rPr>
                <w:sz w:val="24"/>
                <w:szCs w:val="24"/>
              </w:rPr>
              <w:t>Low</w:t>
            </w:r>
          </w:p>
        </w:tc>
        <w:tc>
          <w:tcPr>
            <w:tcW w:w="4872" w:type="dxa"/>
            <w:shd w:val="clear" w:color="auto" w:fill="FFFFFF" w:themeFill="background1"/>
          </w:tcPr>
          <w:p w14:paraId="0EC2E8E3" w14:textId="211C0349" w:rsidR="009D1B4C" w:rsidRPr="009D1B4C" w:rsidRDefault="009D1B4C" w:rsidP="009D1B4C">
            <w:pPr>
              <w:pStyle w:val="ListParagraph"/>
              <w:numPr>
                <w:ilvl w:val="0"/>
                <w:numId w:val="8"/>
              </w:numPr>
              <w:rPr>
                <w:sz w:val="24"/>
                <w:szCs w:val="24"/>
              </w:rPr>
            </w:pPr>
            <w:r>
              <w:t xml:space="preserve">The ICT network has appropriate filters which block sites which are deemed to be </w:t>
            </w:r>
            <w:r>
              <w:t>inappropriate.</w:t>
            </w:r>
            <w:r>
              <w:t xml:space="preserve"> </w:t>
            </w:r>
          </w:p>
          <w:p w14:paraId="624FB65B" w14:textId="77777777" w:rsidR="009D1B4C" w:rsidRPr="009D1B4C" w:rsidRDefault="009D1B4C" w:rsidP="009D1B4C">
            <w:pPr>
              <w:pStyle w:val="ListParagraph"/>
              <w:numPr>
                <w:ilvl w:val="0"/>
                <w:numId w:val="8"/>
              </w:numPr>
              <w:rPr>
                <w:sz w:val="24"/>
                <w:szCs w:val="24"/>
              </w:rPr>
            </w:pPr>
            <w:r>
              <w:t xml:space="preserve">School has robust acceptable use procedures for both pupils and staff which include advice on inappropriate attempts to subvert the network. </w:t>
            </w:r>
          </w:p>
          <w:p w14:paraId="3138FF12" w14:textId="77777777" w:rsidR="009D1B4C" w:rsidRPr="009D1B4C" w:rsidRDefault="009D1B4C" w:rsidP="009D1B4C">
            <w:pPr>
              <w:pStyle w:val="ListParagraph"/>
              <w:numPr>
                <w:ilvl w:val="0"/>
                <w:numId w:val="8"/>
              </w:numPr>
              <w:rPr>
                <w:sz w:val="24"/>
                <w:szCs w:val="24"/>
              </w:rPr>
            </w:pPr>
            <w:r>
              <w:lastRenderedPageBreak/>
              <w:t xml:space="preserve">Pupils are encouraged to report to an adult any material which leaves them feeling worried or uncomfortable. </w:t>
            </w:r>
          </w:p>
          <w:p w14:paraId="2849D718" w14:textId="77777777" w:rsidR="009D1B4C" w:rsidRPr="009D1B4C" w:rsidRDefault="009D1B4C" w:rsidP="009D1B4C">
            <w:pPr>
              <w:pStyle w:val="ListParagraph"/>
              <w:numPr>
                <w:ilvl w:val="0"/>
                <w:numId w:val="8"/>
              </w:numPr>
              <w:rPr>
                <w:sz w:val="24"/>
                <w:szCs w:val="24"/>
              </w:rPr>
            </w:pPr>
            <w:r>
              <w:t>Breaches in GDPR are referred to the data controller for review and recommendations.</w:t>
            </w:r>
          </w:p>
          <w:p w14:paraId="6C001329" w14:textId="18EAE816" w:rsidR="009D1B4C" w:rsidRPr="009D1B4C" w:rsidRDefault="009D1B4C" w:rsidP="009D1B4C">
            <w:pPr>
              <w:pStyle w:val="ListParagraph"/>
              <w:numPr>
                <w:ilvl w:val="0"/>
                <w:numId w:val="8"/>
              </w:numPr>
              <w:rPr>
                <w:sz w:val="24"/>
                <w:szCs w:val="24"/>
              </w:rPr>
            </w:pPr>
            <w:r>
              <w:t>PSHE, computing curriculum and online safety curricula specifically teach students about online safety and how to report concerns.</w:t>
            </w:r>
          </w:p>
        </w:tc>
        <w:tc>
          <w:tcPr>
            <w:tcW w:w="1876" w:type="dxa"/>
            <w:shd w:val="clear" w:color="auto" w:fill="FFFFFF" w:themeFill="background1"/>
          </w:tcPr>
          <w:p w14:paraId="59EC0A26" w14:textId="73234DA3" w:rsidR="009D1B4C" w:rsidRDefault="009D1B4C" w:rsidP="0065386A">
            <w:pPr>
              <w:rPr>
                <w:sz w:val="24"/>
                <w:szCs w:val="24"/>
              </w:rPr>
            </w:pPr>
            <w:r>
              <w:lastRenderedPageBreak/>
              <w:t>Regular monitoring of filtering system following the DfE filtering and monitoring statutory guidance.</w:t>
            </w:r>
          </w:p>
        </w:tc>
        <w:tc>
          <w:tcPr>
            <w:tcW w:w="1164" w:type="dxa"/>
            <w:shd w:val="clear" w:color="auto" w:fill="FFFFFF" w:themeFill="background1"/>
          </w:tcPr>
          <w:p w14:paraId="4F4E3031" w14:textId="36EAB02A" w:rsidR="009D1B4C" w:rsidRDefault="009D1B4C" w:rsidP="0065386A">
            <w:pPr>
              <w:rPr>
                <w:sz w:val="24"/>
                <w:szCs w:val="24"/>
              </w:rPr>
            </w:pPr>
            <w:r>
              <w:rPr>
                <w:sz w:val="24"/>
                <w:szCs w:val="24"/>
              </w:rPr>
              <w:t>ZB/RW/IT support</w:t>
            </w:r>
          </w:p>
        </w:tc>
      </w:tr>
      <w:tr w:rsidR="009D1B4C" w14:paraId="292F4724" w14:textId="77777777" w:rsidTr="009D1B4C">
        <w:tc>
          <w:tcPr>
            <w:tcW w:w="1822" w:type="dxa"/>
            <w:vMerge/>
            <w:shd w:val="clear" w:color="auto" w:fill="FFFFFF" w:themeFill="background1"/>
          </w:tcPr>
          <w:p w14:paraId="4361C0DB" w14:textId="77777777" w:rsidR="009D1B4C" w:rsidRDefault="009D1B4C" w:rsidP="0065386A">
            <w:pPr>
              <w:rPr>
                <w:sz w:val="24"/>
                <w:szCs w:val="24"/>
              </w:rPr>
            </w:pPr>
          </w:p>
        </w:tc>
        <w:tc>
          <w:tcPr>
            <w:tcW w:w="3173" w:type="dxa"/>
            <w:shd w:val="clear" w:color="auto" w:fill="FFFFFF" w:themeFill="background1"/>
          </w:tcPr>
          <w:p w14:paraId="18305CF0" w14:textId="2719BE81" w:rsidR="009D1B4C" w:rsidRDefault="009D1B4C" w:rsidP="0065386A">
            <w:r>
              <w:t>Pupils access extremist or terrorist materials out of the school setting</w:t>
            </w:r>
          </w:p>
        </w:tc>
        <w:tc>
          <w:tcPr>
            <w:tcW w:w="1173" w:type="dxa"/>
            <w:shd w:val="clear" w:color="auto" w:fill="FFFFFF" w:themeFill="background1"/>
          </w:tcPr>
          <w:p w14:paraId="126A32B1" w14:textId="44141393" w:rsidR="009D1B4C" w:rsidRDefault="009D1B4C" w:rsidP="0065386A">
            <w:pPr>
              <w:jc w:val="center"/>
              <w:rPr>
                <w:sz w:val="24"/>
                <w:szCs w:val="24"/>
              </w:rPr>
            </w:pPr>
            <w:r>
              <w:rPr>
                <w:sz w:val="24"/>
                <w:szCs w:val="24"/>
              </w:rPr>
              <w:t xml:space="preserve">Pupils </w:t>
            </w:r>
          </w:p>
        </w:tc>
        <w:tc>
          <w:tcPr>
            <w:tcW w:w="1308" w:type="dxa"/>
            <w:shd w:val="clear" w:color="auto" w:fill="FFFF00"/>
          </w:tcPr>
          <w:p w14:paraId="0F275911" w14:textId="7773B7C5" w:rsidR="009D1B4C" w:rsidRDefault="009D1B4C" w:rsidP="0065386A">
            <w:pPr>
              <w:jc w:val="center"/>
              <w:rPr>
                <w:sz w:val="24"/>
                <w:szCs w:val="24"/>
              </w:rPr>
            </w:pPr>
            <w:r>
              <w:rPr>
                <w:sz w:val="24"/>
                <w:szCs w:val="24"/>
              </w:rPr>
              <w:t>Med</w:t>
            </w:r>
          </w:p>
        </w:tc>
        <w:tc>
          <w:tcPr>
            <w:tcW w:w="4872" w:type="dxa"/>
            <w:shd w:val="clear" w:color="auto" w:fill="FFFFFF" w:themeFill="background1"/>
          </w:tcPr>
          <w:p w14:paraId="765F17CB" w14:textId="77777777" w:rsidR="009D1B4C" w:rsidRDefault="009D1B4C" w:rsidP="009D1B4C">
            <w:pPr>
              <w:pStyle w:val="ListParagraph"/>
              <w:numPr>
                <w:ilvl w:val="0"/>
                <w:numId w:val="9"/>
              </w:numPr>
            </w:pPr>
            <w:r>
              <w:t xml:space="preserve">Parents are regularly provided with advice on where they can access information and support in relation to on-line safety including extremism and radicalisation. </w:t>
            </w:r>
          </w:p>
          <w:p w14:paraId="1897AC5E" w14:textId="77777777" w:rsidR="009D1B4C" w:rsidRDefault="009D1B4C" w:rsidP="009D1B4C">
            <w:pPr>
              <w:pStyle w:val="ListParagraph"/>
              <w:numPr>
                <w:ilvl w:val="0"/>
                <w:numId w:val="9"/>
              </w:numPr>
            </w:pPr>
            <w:r>
              <w:t xml:space="preserve">Information sharing sessions are provided to pupils, </w:t>
            </w:r>
            <w:proofErr w:type="gramStart"/>
            <w:r>
              <w:t>staff</w:t>
            </w:r>
            <w:proofErr w:type="gramEnd"/>
            <w:r>
              <w:t xml:space="preserve"> and parents on staying safe on</w:t>
            </w:r>
            <w:r>
              <w:t xml:space="preserve">line. </w:t>
            </w:r>
          </w:p>
          <w:p w14:paraId="73908D75" w14:textId="4A9A0A08" w:rsidR="009D1B4C" w:rsidRDefault="009D1B4C" w:rsidP="009D1B4C">
            <w:pPr>
              <w:pStyle w:val="ListParagraph"/>
              <w:numPr>
                <w:ilvl w:val="0"/>
                <w:numId w:val="9"/>
              </w:numPr>
            </w:pPr>
            <w:r>
              <w:t>School provides training for parents/guardians on how to add parental / safety controls onto electronic devices to prevent pupils from accessing inappropriate materials</w:t>
            </w:r>
            <w:r>
              <w:t xml:space="preserve">. </w:t>
            </w:r>
          </w:p>
        </w:tc>
        <w:tc>
          <w:tcPr>
            <w:tcW w:w="1876" w:type="dxa"/>
            <w:shd w:val="clear" w:color="auto" w:fill="FFFFFF" w:themeFill="background1"/>
          </w:tcPr>
          <w:p w14:paraId="0B8FA8C2" w14:textId="77777777" w:rsidR="009D1B4C" w:rsidRDefault="009D1B4C" w:rsidP="0065386A"/>
        </w:tc>
        <w:tc>
          <w:tcPr>
            <w:tcW w:w="1164" w:type="dxa"/>
            <w:shd w:val="clear" w:color="auto" w:fill="FFFFFF" w:themeFill="background1"/>
          </w:tcPr>
          <w:p w14:paraId="2149D9A5" w14:textId="77777777" w:rsidR="009D1B4C" w:rsidRDefault="009D1B4C" w:rsidP="0065386A">
            <w:pPr>
              <w:rPr>
                <w:sz w:val="24"/>
                <w:szCs w:val="24"/>
              </w:rPr>
            </w:pPr>
          </w:p>
        </w:tc>
      </w:tr>
      <w:tr w:rsidR="009D1B4C" w14:paraId="5D84FF8C" w14:textId="77777777" w:rsidTr="009D1B4C">
        <w:tc>
          <w:tcPr>
            <w:tcW w:w="1822" w:type="dxa"/>
            <w:shd w:val="clear" w:color="auto" w:fill="D0CECE" w:themeFill="background2" w:themeFillShade="E6"/>
          </w:tcPr>
          <w:p w14:paraId="3A3E0A84" w14:textId="7969FF28" w:rsidR="009D1B4C" w:rsidRDefault="009D1B4C" w:rsidP="009D1B4C">
            <w:pPr>
              <w:rPr>
                <w:sz w:val="24"/>
                <w:szCs w:val="24"/>
              </w:rPr>
            </w:pPr>
            <w:r>
              <w:rPr>
                <w:sz w:val="24"/>
                <w:szCs w:val="24"/>
              </w:rPr>
              <w:t>Risk Area</w:t>
            </w:r>
          </w:p>
        </w:tc>
        <w:tc>
          <w:tcPr>
            <w:tcW w:w="3173" w:type="dxa"/>
            <w:shd w:val="clear" w:color="auto" w:fill="D0CECE" w:themeFill="background2" w:themeFillShade="E6"/>
          </w:tcPr>
          <w:p w14:paraId="79264DD4" w14:textId="726E8A6E" w:rsidR="009D1B4C" w:rsidRDefault="009D1B4C" w:rsidP="009D1B4C">
            <w:r>
              <w:rPr>
                <w:sz w:val="24"/>
                <w:szCs w:val="24"/>
              </w:rPr>
              <w:t>Specific concern</w:t>
            </w:r>
          </w:p>
        </w:tc>
        <w:tc>
          <w:tcPr>
            <w:tcW w:w="1173" w:type="dxa"/>
            <w:shd w:val="clear" w:color="auto" w:fill="D0CECE" w:themeFill="background2" w:themeFillShade="E6"/>
          </w:tcPr>
          <w:p w14:paraId="4D84C316" w14:textId="15C18331" w:rsidR="009D1B4C" w:rsidRDefault="009D1B4C" w:rsidP="009D1B4C">
            <w:pPr>
              <w:jc w:val="center"/>
              <w:rPr>
                <w:sz w:val="24"/>
                <w:szCs w:val="24"/>
              </w:rPr>
            </w:pPr>
            <w:r>
              <w:rPr>
                <w:sz w:val="24"/>
                <w:szCs w:val="24"/>
              </w:rPr>
              <w:t>Who is at risk</w:t>
            </w:r>
          </w:p>
        </w:tc>
        <w:tc>
          <w:tcPr>
            <w:tcW w:w="1308" w:type="dxa"/>
            <w:shd w:val="clear" w:color="auto" w:fill="D0CECE" w:themeFill="background2" w:themeFillShade="E6"/>
          </w:tcPr>
          <w:p w14:paraId="793D139B" w14:textId="3BD2B190" w:rsidR="009D1B4C" w:rsidRDefault="009D1B4C" w:rsidP="009D1B4C">
            <w:pPr>
              <w:jc w:val="center"/>
              <w:rPr>
                <w:sz w:val="24"/>
                <w:szCs w:val="24"/>
              </w:rPr>
            </w:pPr>
            <w:r>
              <w:rPr>
                <w:sz w:val="24"/>
                <w:szCs w:val="24"/>
              </w:rPr>
              <w:t>Risk description</w:t>
            </w:r>
          </w:p>
        </w:tc>
        <w:tc>
          <w:tcPr>
            <w:tcW w:w="4872" w:type="dxa"/>
            <w:shd w:val="clear" w:color="auto" w:fill="D0CECE" w:themeFill="background2" w:themeFillShade="E6"/>
          </w:tcPr>
          <w:p w14:paraId="372621BD" w14:textId="1CF2B516" w:rsidR="009D1B4C" w:rsidRDefault="009D1B4C" w:rsidP="009D1B4C">
            <w:r>
              <w:rPr>
                <w:sz w:val="24"/>
                <w:szCs w:val="24"/>
              </w:rPr>
              <w:t>Existing controls in place</w:t>
            </w:r>
          </w:p>
        </w:tc>
        <w:tc>
          <w:tcPr>
            <w:tcW w:w="1876" w:type="dxa"/>
            <w:shd w:val="clear" w:color="auto" w:fill="D0CECE" w:themeFill="background2" w:themeFillShade="E6"/>
          </w:tcPr>
          <w:p w14:paraId="4CE91006" w14:textId="2619C351" w:rsidR="009D1B4C" w:rsidRDefault="009D1B4C" w:rsidP="009D1B4C">
            <w:r>
              <w:rPr>
                <w:sz w:val="24"/>
                <w:szCs w:val="24"/>
              </w:rPr>
              <w:t>Additional notes/comments</w:t>
            </w:r>
          </w:p>
        </w:tc>
        <w:tc>
          <w:tcPr>
            <w:tcW w:w="1164" w:type="dxa"/>
            <w:shd w:val="clear" w:color="auto" w:fill="D0CECE" w:themeFill="background2" w:themeFillShade="E6"/>
          </w:tcPr>
          <w:p w14:paraId="24189125" w14:textId="4566C85A" w:rsidR="009D1B4C" w:rsidRDefault="009D1B4C" w:rsidP="009D1B4C">
            <w:pPr>
              <w:rPr>
                <w:sz w:val="24"/>
                <w:szCs w:val="24"/>
              </w:rPr>
            </w:pPr>
            <w:r>
              <w:rPr>
                <w:sz w:val="24"/>
                <w:szCs w:val="24"/>
              </w:rPr>
              <w:t>Lead Person</w:t>
            </w:r>
          </w:p>
        </w:tc>
      </w:tr>
      <w:tr w:rsidR="009D1B4C" w14:paraId="48F46024" w14:textId="77777777" w:rsidTr="009D1B4C">
        <w:tc>
          <w:tcPr>
            <w:tcW w:w="1822" w:type="dxa"/>
            <w:shd w:val="clear" w:color="auto" w:fill="FFFFFF" w:themeFill="background1"/>
          </w:tcPr>
          <w:p w14:paraId="40DE186B" w14:textId="7FC76502" w:rsidR="009D1B4C" w:rsidRDefault="009D1B4C" w:rsidP="009D1B4C">
            <w:pPr>
              <w:rPr>
                <w:sz w:val="24"/>
                <w:szCs w:val="24"/>
              </w:rPr>
            </w:pPr>
            <w:r>
              <w:rPr>
                <w:sz w:val="24"/>
                <w:szCs w:val="24"/>
              </w:rPr>
              <w:t>Community tensions</w:t>
            </w:r>
          </w:p>
        </w:tc>
        <w:tc>
          <w:tcPr>
            <w:tcW w:w="3173" w:type="dxa"/>
            <w:shd w:val="clear" w:color="auto" w:fill="FFFFFF" w:themeFill="background1"/>
          </w:tcPr>
          <w:p w14:paraId="0BD57901" w14:textId="2B18CC83" w:rsidR="009D1B4C" w:rsidRDefault="009D1B4C" w:rsidP="009D1B4C">
            <w:r>
              <w:t xml:space="preserve">Current events, affairs and anniversaries or notable days that have the potential to be exploited by extremists to further ideology and agenda – </w:t>
            </w:r>
            <w:proofErr w:type="gramStart"/>
            <w:r>
              <w:t>e.g.</w:t>
            </w:r>
            <w:proofErr w:type="gramEnd"/>
            <w:r>
              <w:t xml:space="preserve"> George Floyd and BLM protests, </w:t>
            </w:r>
            <w:r>
              <w:t>white supremacist movements</w:t>
            </w:r>
          </w:p>
          <w:p w14:paraId="27C335A8" w14:textId="77777777" w:rsidR="009D1B4C" w:rsidRDefault="009D1B4C" w:rsidP="009D1B4C"/>
          <w:p w14:paraId="792662C8" w14:textId="77777777" w:rsidR="009D1B4C" w:rsidRDefault="009D1B4C" w:rsidP="009D1B4C">
            <w:r>
              <w:t xml:space="preserve">Risk of harm due to a pupil attending a march/event. </w:t>
            </w:r>
          </w:p>
          <w:p w14:paraId="6E8CAE4A" w14:textId="77777777" w:rsidR="009D1B4C" w:rsidRDefault="009D1B4C" w:rsidP="009D1B4C"/>
          <w:p w14:paraId="4A86E529" w14:textId="77777777" w:rsidR="00BA6575" w:rsidRDefault="009D1B4C" w:rsidP="009D1B4C">
            <w:r>
              <w:lastRenderedPageBreak/>
              <w:t>Risk of harm due to inappropriate relationship/communications between child and adults at event.</w:t>
            </w:r>
          </w:p>
          <w:p w14:paraId="38FD4E20" w14:textId="77777777" w:rsidR="00BA6575" w:rsidRDefault="00BA6575" w:rsidP="009D1B4C"/>
          <w:p w14:paraId="235B9EC2" w14:textId="68AAED13" w:rsidR="009D1B4C" w:rsidRDefault="00BA6575" w:rsidP="009D1B4C">
            <w:pPr>
              <w:rPr>
                <w:sz w:val="24"/>
                <w:szCs w:val="24"/>
              </w:rPr>
            </w:pPr>
            <w:r>
              <w:t>Not understanding how extremist groups co-opt narrative online to recruit and therefore not having resilience.</w:t>
            </w:r>
          </w:p>
        </w:tc>
        <w:tc>
          <w:tcPr>
            <w:tcW w:w="1173" w:type="dxa"/>
            <w:shd w:val="clear" w:color="auto" w:fill="FFFFFF" w:themeFill="background1"/>
          </w:tcPr>
          <w:p w14:paraId="0CE642CF" w14:textId="166751F9" w:rsidR="009D1B4C" w:rsidRDefault="009D1B4C" w:rsidP="009D1B4C">
            <w:pPr>
              <w:jc w:val="center"/>
              <w:rPr>
                <w:sz w:val="24"/>
                <w:szCs w:val="24"/>
              </w:rPr>
            </w:pPr>
            <w:r>
              <w:rPr>
                <w:sz w:val="24"/>
                <w:szCs w:val="24"/>
              </w:rPr>
              <w:lastRenderedPageBreak/>
              <w:t>Pupils</w:t>
            </w:r>
          </w:p>
        </w:tc>
        <w:tc>
          <w:tcPr>
            <w:tcW w:w="1308" w:type="dxa"/>
            <w:shd w:val="clear" w:color="auto" w:fill="FFFF00"/>
          </w:tcPr>
          <w:p w14:paraId="789DB9DD" w14:textId="608C1C63" w:rsidR="009D1B4C" w:rsidRDefault="009D1B4C" w:rsidP="009D1B4C">
            <w:pPr>
              <w:jc w:val="center"/>
              <w:rPr>
                <w:sz w:val="24"/>
                <w:szCs w:val="24"/>
              </w:rPr>
            </w:pPr>
            <w:r>
              <w:rPr>
                <w:sz w:val="24"/>
                <w:szCs w:val="24"/>
              </w:rPr>
              <w:t>Med</w:t>
            </w:r>
          </w:p>
        </w:tc>
        <w:tc>
          <w:tcPr>
            <w:tcW w:w="4872" w:type="dxa"/>
            <w:shd w:val="clear" w:color="auto" w:fill="FFFFFF" w:themeFill="background1"/>
          </w:tcPr>
          <w:p w14:paraId="537DF3B6" w14:textId="77777777" w:rsidR="009D1B4C" w:rsidRPr="009D1B4C" w:rsidRDefault="009D1B4C" w:rsidP="009D1B4C">
            <w:pPr>
              <w:pStyle w:val="ListParagraph"/>
              <w:numPr>
                <w:ilvl w:val="0"/>
                <w:numId w:val="10"/>
              </w:numPr>
              <w:rPr>
                <w:sz w:val="24"/>
                <w:szCs w:val="24"/>
              </w:rPr>
            </w:pPr>
            <w:r>
              <w:t xml:space="preserve">Safeguarding leaders to liaise regularly with Local Police to enhance knowledge about events or people causing concern within the Local Community. </w:t>
            </w:r>
          </w:p>
          <w:p w14:paraId="767A1971" w14:textId="77777777" w:rsidR="009D1B4C" w:rsidRPr="009D1B4C" w:rsidRDefault="009D1B4C" w:rsidP="009D1B4C">
            <w:pPr>
              <w:pStyle w:val="ListParagraph"/>
              <w:numPr>
                <w:ilvl w:val="0"/>
                <w:numId w:val="10"/>
              </w:numPr>
              <w:rPr>
                <w:sz w:val="24"/>
                <w:szCs w:val="24"/>
              </w:rPr>
            </w:pPr>
            <w:r>
              <w:t xml:space="preserve">Staff are confident to share concerns about events taking place in the community. </w:t>
            </w:r>
          </w:p>
          <w:p w14:paraId="55F05C1A" w14:textId="37C8C31A" w:rsidR="009D1B4C" w:rsidRPr="009D1B4C" w:rsidRDefault="009D1B4C" w:rsidP="009D1B4C">
            <w:pPr>
              <w:pStyle w:val="ListParagraph"/>
              <w:numPr>
                <w:ilvl w:val="0"/>
                <w:numId w:val="10"/>
              </w:numPr>
              <w:rPr>
                <w:sz w:val="24"/>
                <w:szCs w:val="24"/>
              </w:rPr>
            </w:pPr>
            <w:r>
              <w:t xml:space="preserve">Parents are confident in speaking to school leaders about concerns around </w:t>
            </w:r>
            <w:r>
              <w:lastRenderedPageBreak/>
              <w:t>events or meetings that may be taking place in the community.</w:t>
            </w:r>
          </w:p>
        </w:tc>
        <w:tc>
          <w:tcPr>
            <w:tcW w:w="1876" w:type="dxa"/>
            <w:shd w:val="clear" w:color="auto" w:fill="FFFFFF" w:themeFill="background1"/>
          </w:tcPr>
          <w:p w14:paraId="010A455D" w14:textId="595105E9" w:rsidR="009D1B4C" w:rsidRDefault="00BA6575" w:rsidP="009D1B4C">
            <w:pPr>
              <w:rPr>
                <w:sz w:val="24"/>
                <w:szCs w:val="24"/>
              </w:rPr>
            </w:pPr>
            <w:r>
              <w:rPr>
                <w:sz w:val="24"/>
                <w:szCs w:val="24"/>
              </w:rPr>
              <w:lastRenderedPageBreak/>
              <w:t xml:space="preserve">ZB is a member of the DDSCP </w:t>
            </w:r>
            <w:proofErr w:type="gramStart"/>
            <w:r>
              <w:rPr>
                <w:sz w:val="24"/>
                <w:szCs w:val="24"/>
              </w:rPr>
              <w:t>Safeguarding  Education</w:t>
            </w:r>
            <w:proofErr w:type="gramEnd"/>
            <w:r>
              <w:rPr>
                <w:sz w:val="24"/>
                <w:szCs w:val="24"/>
              </w:rPr>
              <w:t xml:space="preserve"> sub-committee having access to regular police updates. </w:t>
            </w:r>
          </w:p>
        </w:tc>
        <w:tc>
          <w:tcPr>
            <w:tcW w:w="1164" w:type="dxa"/>
            <w:shd w:val="clear" w:color="auto" w:fill="FFFFFF" w:themeFill="background1"/>
          </w:tcPr>
          <w:p w14:paraId="0213B431" w14:textId="3ED6E81B" w:rsidR="009D1B4C" w:rsidRDefault="00BA6575" w:rsidP="009D1B4C">
            <w:pPr>
              <w:rPr>
                <w:sz w:val="24"/>
                <w:szCs w:val="24"/>
              </w:rPr>
            </w:pPr>
            <w:r>
              <w:rPr>
                <w:sz w:val="24"/>
                <w:szCs w:val="24"/>
              </w:rPr>
              <w:t>ZB</w:t>
            </w:r>
          </w:p>
        </w:tc>
      </w:tr>
      <w:tr w:rsidR="00BA6575" w14:paraId="4BE21056" w14:textId="77777777" w:rsidTr="00BA6575">
        <w:tc>
          <w:tcPr>
            <w:tcW w:w="1822" w:type="dxa"/>
            <w:shd w:val="clear" w:color="auto" w:fill="FFFFFF" w:themeFill="background1"/>
          </w:tcPr>
          <w:p w14:paraId="0E137FEE" w14:textId="6B07F589" w:rsidR="00BA6575" w:rsidRDefault="00BA6575" w:rsidP="009D1B4C">
            <w:pPr>
              <w:rPr>
                <w:sz w:val="24"/>
                <w:szCs w:val="24"/>
              </w:rPr>
            </w:pPr>
            <w:r>
              <w:t>Vulnerable places (hotspots for crime/exploitation/gang activity)</w:t>
            </w:r>
          </w:p>
        </w:tc>
        <w:tc>
          <w:tcPr>
            <w:tcW w:w="3173" w:type="dxa"/>
            <w:shd w:val="clear" w:color="auto" w:fill="FFFFFF" w:themeFill="background1"/>
          </w:tcPr>
          <w:p w14:paraId="167A7125" w14:textId="5BFBB6DA" w:rsidR="00BA6575" w:rsidRDefault="00BA6575" w:rsidP="009D1B4C">
            <w:r>
              <w:t xml:space="preserve">If staff are not aware of these </w:t>
            </w:r>
            <w:r>
              <w:t>locations,</w:t>
            </w:r>
            <w:r>
              <w:t xml:space="preserve"> they may miss out on opportunities for early intervention to stop </w:t>
            </w:r>
            <w:proofErr w:type="gramStart"/>
            <w:r>
              <w:t>grooming</w:t>
            </w:r>
            <w:proofErr w:type="gramEnd"/>
          </w:p>
          <w:p w14:paraId="1D1F988B" w14:textId="77777777" w:rsidR="00BA6575" w:rsidRPr="00BA6575" w:rsidRDefault="00BA6575" w:rsidP="00BA6575"/>
        </w:tc>
        <w:tc>
          <w:tcPr>
            <w:tcW w:w="1173" w:type="dxa"/>
            <w:shd w:val="clear" w:color="auto" w:fill="FFFFFF" w:themeFill="background1"/>
          </w:tcPr>
          <w:p w14:paraId="602BC01F" w14:textId="412DD7B9" w:rsidR="00BA6575" w:rsidRDefault="00BA6575" w:rsidP="009D1B4C">
            <w:pPr>
              <w:jc w:val="center"/>
              <w:rPr>
                <w:sz w:val="24"/>
                <w:szCs w:val="24"/>
              </w:rPr>
            </w:pPr>
            <w:r>
              <w:rPr>
                <w:sz w:val="24"/>
                <w:szCs w:val="24"/>
              </w:rPr>
              <w:t>Pupils</w:t>
            </w:r>
          </w:p>
        </w:tc>
        <w:tc>
          <w:tcPr>
            <w:tcW w:w="1308" w:type="dxa"/>
            <w:shd w:val="clear" w:color="auto" w:fill="FF0000"/>
          </w:tcPr>
          <w:p w14:paraId="097644E0" w14:textId="456040FD" w:rsidR="00BA6575" w:rsidRDefault="00BA6575" w:rsidP="009D1B4C">
            <w:pPr>
              <w:jc w:val="center"/>
              <w:rPr>
                <w:sz w:val="24"/>
                <w:szCs w:val="24"/>
              </w:rPr>
            </w:pPr>
            <w:r>
              <w:rPr>
                <w:sz w:val="24"/>
                <w:szCs w:val="24"/>
              </w:rPr>
              <w:t>High</w:t>
            </w:r>
          </w:p>
        </w:tc>
        <w:tc>
          <w:tcPr>
            <w:tcW w:w="4872" w:type="dxa"/>
            <w:shd w:val="clear" w:color="auto" w:fill="FFFFFF" w:themeFill="background1"/>
          </w:tcPr>
          <w:p w14:paraId="781B5729" w14:textId="77777777" w:rsidR="00BA6575" w:rsidRDefault="00BA6575" w:rsidP="00BA6575">
            <w:pPr>
              <w:pStyle w:val="ListParagraph"/>
              <w:numPr>
                <w:ilvl w:val="0"/>
                <w:numId w:val="11"/>
              </w:numPr>
            </w:pPr>
            <w:r>
              <w:t xml:space="preserve">Safeguarding leaders to liaise regularly with Local Police to enhance knowledge about areas of the community that of concern for exploitation and gang related activity. </w:t>
            </w:r>
          </w:p>
          <w:p w14:paraId="545A6C5B" w14:textId="77777777" w:rsidR="00BA6575" w:rsidRDefault="00BA6575" w:rsidP="00BA6575">
            <w:pPr>
              <w:pStyle w:val="ListParagraph"/>
              <w:numPr>
                <w:ilvl w:val="0"/>
                <w:numId w:val="11"/>
              </w:numPr>
            </w:pPr>
            <w:r>
              <w:t xml:space="preserve">Safeguarding leaders ensure staff understand hotspots or areas of concern in the community where children may be vulnerable. </w:t>
            </w:r>
          </w:p>
          <w:p w14:paraId="193CF029" w14:textId="751BE844" w:rsidR="00BA6575" w:rsidRDefault="00BA6575" w:rsidP="00BA6575">
            <w:pPr>
              <w:pStyle w:val="ListParagraph"/>
              <w:numPr>
                <w:ilvl w:val="0"/>
                <w:numId w:val="11"/>
              </w:numPr>
            </w:pPr>
            <w:r>
              <w:t>Staff are confident to share concerns with Safeguarding leaders when they feel pupils are at risk of being exploited due to going to places deemed vulnerable</w:t>
            </w:r>
          </w:p>
        </w:tc>
        <w:tc>
          <w:tcPr>
            <w:tcW w:w="1876" w:type="dxa"/>
            <w:shd w:val="clear" w:color="auto" w:fill="FFFFFF" w:themeFill="background1"/>
          </w:tcPr>
          <w:p w14:paraId="7A712BA0" w14:textId="77777777" w:rsidR="00BA6575" w:rsidRDefault="00BA6575" w:rsidP="009D1B4C">
            <w:pPr>
              <w:rPr>
                <w:sz w:val="24"/>
                <w:szCs w:val="24"/>
              </w:rPr>
            </w:pPr>
            <w:r>
              <w:rPr>
                <w:sz w:val="24"/>
                <w:szCs w:val="24"/>
              </w:rPr>
              <w:t xml:space="preserve">ZB is a member of the DDSCP </w:t>
            </w:r>
            <w:proofErr w:type="gramStart"/>
            <w:r>
              <w:rPr>
                <w:sz w:val="24"/>
                <w:szCs w:val="24"/>
              </w:rPr>
              <w:t>Safeguarding  Education</w:t>
            </w:r>
            <w:proofErr w:type="gramEnd"/>
            <w:r>
              <w:rPr>
                <w:sz w:val="24"/>
                <w:szCs w:val="24"/>
              </w:rPr>
              <w:t xml:space="preserve"> sub-committee having access to regular police updates.</w:t>
            </w:r>
          </w:p>
          <w:p w14:paraId="51D623DE" w14:textId="2A1A7D4F" w:rsidR="00BA6575" w:rsidRDefault="00BA6575" w:rsidP="009D1B4C">
            <w:pPr>
              <w:rPr>
                <w:sz w:val="24"/>
                <w:szCs w:val="24"/>
              </w:rPr>
            </w:pPr>
            <w:r>
              <w:rPr>
                <w:sz w:val="24"/>
                <w:szCs w:val="24"/>
              </w:rPr>
              <w:t xml:space="preserve">ZB to explore attending CRE local meetings. </w:t>
            </w:r>
          </w:p>
        </w:tc>
        <w:tc>
          <w:tcPr>
            <w:tcW w:w="1164" w:type="dxa"/>
            <w:shd w:val="clear" w:color="auto" w:fill="FFFFFF" w:themeFill="background1"/>
          </w:tcPr>
          <w:p w14:paraId="1F2AE6B9" w14:textId="04A5FF61" w:rsidR="00BA6575" w:rsidRDefault="00BA6575" w:rsidP="009D1B4C">
            <w:pPr>
              <w:rPr>
                <w:sz w:val="24"/>
                <w:szCs w:val="24"/>
              </w:rPr>
            </w:pPr>
            <w:r>
              <w:rPr>
                <w:sz w:val="24"/>
                <w:szCs w:val="24"/>
              </w:rPr>
              <w:t>ZB</w:t>
            </w:r>
          </w:p>
        </w:tc>
      </w:tr>
    </w:tbl>
    <w:p w14:paraId="6AA36AFD" w14:textId="77777777" w:rsidR="008E558F" w:rsidRDefault="008E558F">
      <w:pPr>
        <w:rPr>
          <w:sz w:val="24"/>
          <w:szCs w:val="24"/>
        </w:rPr>
      </w:pPr>
    </w:p>
    <w:p w14:paraId="6C17760D" w14:textId="77777777" w:rsidR="008E558F" w:rsidRDefault="008E558F">
      <w:pPr>
        <w:rPr>
          <w:sz w:val="24"/>
          <w:szCs w:val="24"/>
        </w:rPr>
      </w:pPr>
    </w:p>
    <w:p w14:paraId="5E28B30D" w14:textId="77777777" w:rsidR="008E558F" w:rsidRPr="003D7217" w:rsidRDefault="008E558F">
      <w:pPr>
        <w:rPr>
          <w:sz w:val="24"/>
          <w:szCs w:val="24"/>
        </w:rPr>
      </w:pPr>
    </w:p>
    <w:sectPr w:rsidR="008E558F" w:rsidRPr="003D7217" w:rsidSect="003D7217">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D4795"/>
    <w:multiLevelType w:val="hybridMultilevel"/>
    <w:tmpl w:val="BBA657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FB3293"/>
    <w:multiLevelType w:val="hybridMultilevel"/>
    <w:tmpl w:val="C06445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95A3E50"/>
    <w:multiLevelType w:val="hybridMultilevel"/>
    <w:tmpl w:val="825A1C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F046C0A"/>
    <w:multiLevelType w:val="hybridMultilevel"/>
    <w:tmpl w:val="2364FA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E0B7E5E"/>
    <w:multiLevelType w:val="hybridMultilevel"/>
    <w:tmpl w:val="47DAE0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32D354F"/>
    <w:multiLevelType w:val="hybridMultilevel"/>
    <w:tmpl w:val="86B43E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88B2030"/>
    <w:multiLevelType w:val="hybridMultilevel"/>
    <w:tmpl w:val="2E14FF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AB93AA7"/>
    <w:multiLevelType w:val="hybridMultilevel"/>
    <w:tmpl w:val="0BB223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ADF604B"/>
    <w:multiLevelType w:val="hybridMultilevel"/>
    <w:tmpl w:val="4A422F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F0E774C"/>
    <w:multiLevelType w:val="hybridMultilevel"/>
    <w:tmpl w:val="65665F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8B110DF"/>
    <w:multiLevelType w:val="hybridMultilevel"/>
    <w:tmpl w:val="FBC444E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609319227">
    <w:abstractNumId w:val="1"/>
  </w:num>
  <w:num w:numId="2" w16cid:durableId="546189066">
    <w:abstractNumId w:val="9"/>
  </w:num>
  <w:num w:numId="3" w16cid:durableId="1053387978">
    <w:abstractNumId w:val="7"/>
  </w:num>
  <w:num w:numId="4" w16cid:durableId="542135685">
    <w:abstractNumId w:val="0"/>
  </w:num>
  <w:num w:numId="5" w16cid:durableId="699205457">
    <w:abstractNumId w:val="8"/>
  </w:num>
  <w:num w:numId="6" w16cid:durableId="608467054">
    <w:abstractNumId w:val="10"/>
  </w:num>
  <w:num w:numId="7" w16cid:durableId="332029479">
    <w:abstractNumId w:val="4"/>
  </w:num>
  <w:num w:numId="8" w16cid:durableId="547717072">
    <w:abstractNumId w:val="2"/>
  </w:num>
  <w:num w:numId="9" w16cid:durableId="515189903">
    <w:abstractNumId w:val="3"/>
  </w:num>
  <w:num w:numId="10" w16cid:durableId="420571208">
    <w:abstractNumId w:val="5"/>
  </w:num>
  <w:num w:numId="11" w16cid:durableId="158737652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7217"/>
    <w:rsid w:val="001F0658"/>
    <w:rsid w:val="003D7217"/>
    <w:rsid w:val="003E21C1"/>
    <w:rsid w:val="0065386A"/>
    <w:rsid w:val="006F4751"/>
    <w:rsid w:val="008E558F"/>
    <w:rsid w:val="009D1B4C"/>
    <w:rsid w:val="00B800CA"/>
    <w:rsid w:val="00BA6575"/>
    <w:rsid w:val="00BD4870"/>
    <w:rsid w:val="00D9306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867040"/>
  <w15:chartTrackingRefBased/>
  <w15:docId w15:val="{1787ABC8-35FB-4DC8-A9A6-E16AC478A7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D72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E558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68</TotalTime>
  <Pages>7</Pages>
  <Words>1466</Words>
  <Characters>8361</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Zoe Buxton</dc:creator>
  <cp:keywords/>
  <dc:description/>
  <cp:lastModifiedBy>Zoe Buxton</cp:lastModifiedBy>
  <cp:revision>1</cp:revision>
  <dcterms:created xsi:type="dcterms:W3CDTF">2023-08-05T13:21:00Z</dcterms:created>
  <dcterms:modified xsi:type="dcterms:W3CDTF">2023-08-05T14:29:00Z</dcterms:modified>
</cp:coreProperties>
</file>